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29E" w:rsidRDefault="0096629E">
      <w:pPr>
        <w:sectPr w:rsidR="0096629E" w:rsidSect="00141502">
          <w:headerReference w:type="default" r:id="rId7"/>
          <w:pgSz w:w="11906" w:h="16838" w:code="9"/>
          <w:pgMar w:top="2835" w:right="851" w:bottom="1134" w:left="2835" w:header="902" w:footer="709" w:gutter="0"/>
          <w:pgBorders>
            <w:left w:val="single" w:sz="4" w:space="4" w:color="auto"/>
            <w:right w:val="single" w:sz="4" w:space="4" w:color="auto"/>
          </w:pgBorders>
          <w:cols w:space="708"/>
          <w:docGrid w:linePitch="360"/>
        </w:sectPr>
      </w:pPr>
    </w:p>
    <w:p w:rsidR="0096629E" w:rsidRPr="00D22E59" w:rsidRDefault="0096629E" w:rsidP="00D22E59">
      <w:pPr>
        <w:rPr>
          <w:rFonts w:ascii="Arial" w:hAnsi="Arial" w:cs="Arial"/>
          <w:b/>
          <w:sz w:val="18"/>
          <w:szCs w:val="18"/>
        </w:rPr>
      </w:pPr>
    </w:p>
    <w:p w:rsidR="0096629E" w:rsidRDefault="0096629E" w:rsidP="00604EAB">
      <w:pPr>
        <w:jc w:val="center"/>
        <w:rPr>
          <w:rFonts w:ascii="Arial" w:hAnsi="Arial" w:cs="Arial"/>
          <w:b/>
          <w:u w:val="single"/>
        </w:rPr>
      </w:pPr>
      <w:r w:rsidRPr="00966677">
        <w:rPr>
          <w:rFonts w:ascii="Arial" w:hAnsi="Arial" w:cs="Arial"/>
          <w:b/>
          <w:u w:val="single"/>
        </w:rPr>
        <w:t xml:space="preserve">ESPECIFICACIONES TECNICAS PARA </w:t>
      </w:r>
      <w:smartTag w:uri="urn:schemas-microsoft-com:office:smarttags" w:element="PersonName">
        <w:smartTagPr>
          <w:attr w:name="ProductID" w:val="LA PROVISION DE"/>
        </w:smartTagPr>
        <w:r w:rsidRPr="00966677">
          <w:rPr>
            <w:rFonts w:ascii="Arial" w:hAnsi="Arial" w:cs="Arial"/>
            <w:b/>
            <w:u w:val="single"/>
          </w:rPr>
          <w:t>LA PROVISION DE</w:t>
        </w:r>
      </w:smartTag>
      <w:r w:rsidRPr="00966677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LUMINARIAS,</w:t>
      </w:r>
      <w:r w:rsidRPr="00966677">
        <w:rPr>
          <w:rFonts w:ascii="Arial" w:hAnsi="Arial" w:cs="Arial"/>
          <w:b/>
          <w:u w:val="single"/>
        </w:rPr>
        <w:t>SEÑALETICA DE EMERGENCIA.</w:t>
      </w:r>
    </w:p>
    <w:p w:rsidR="0096629E" w:rsidRDefault="0096629E" w:rsidP="00604EAB">
      <w:pPr>
        <w:jc w:val="center"/>
        <w:rPr>
          <w:rFonts w:ascii="Arial" w:hAnsi="Arial" w:cs="Arial"/>
          <w:b/>
          <w:u w:val="single"/>
        </w:rPr>
      </w:pPr>
    </w:p>
    <w:p w:rsidR="0096629E" w:rsidRDefault="0096629E" w:rsidP="00604EAB">
      <w:pPr>
        <w:tabs>
          <w:tab w:val="left" w:pos="-142"/>
          <w:tab w:val="left" w:pos="709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Pr="00966677">
        <w:rPr>
          <w:rFonts w:ascii="Arial" w:hAnsi="Arial" w:cs="Arial"/>
          <w:b/>
          <w:u w:val="single"/>
        </w:rPr>
        <w:t>EDIFICIO</w:t>
      </w:r>
      <w:r>
        <w:rPr>
          <w:rFonts w:ascii="Arial" w:hAnsi="Arial" w:cs="Arial"/>
          <w:b/>
        </w:rPr>
        <w:t>: FUERO PENAL.</w:t>
      </w:r>
    </w:p>
    <w:p w:rsidR="0096629E" w:rsidRDefault="0096629E" w:rsidP="00604EAB">
      <w:pPr>
        <w:tabs>
          <w:tab w:val="left" w:pos="-142"/>
          <w:tab w:val="left" w:pos="530"/>
          <w:tab w:val="left" w:pos="709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Pr="00966677">
        <w:rPr>
          <w:rFonts w:ascii="Arial" w:hAnsi="Arial" w:cs="Arial"/>
          <w:b/>
          <w:u w:val="single"/>
        </w:rPr>
        <w:t>UBICACIÓN:</w:t>
      </w:r>
      <w:r>
        <w:rPr>
          <w:rFonts w:ascii="Arial" w:hAnsi="Arial" w:cs="Arial"/>
          <w:b/>
        </w:rPr>
        <w:t xml:space="preserve"> CALLE 7 E/ 56 Y 57.LA PLATA.</w:t>
      </w:r>
    </w:p>
    <w:p w:rsidR="0096629E" w:rsidRDefault="0096629E" w:rsidP="00604EAB">
      <w:pPr>
        <w:tabs>
          <w:tab w:val="left" w:pos="-142"/>
          <w:tab w:val="left" w:pos="530"/>
          <w:tab w:val="left" w:pos="709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Pr="00966677">
        <w:rPr>
          <w:rFonts w:ascii="Arial" w:hAnsi="Arial" w:cs="Arial"/>
          <w:b/>
          <w:u w:val="single"/>
        </w:rPr>
        <w:t>DTO. JUDICIAL:</w:t>
      </w:r>
      <w:r>
        <w:rPr>
          <w:rFonts w:ascii="Arial" w:hAnsi="Arial" w:cs="Arial"/>
          <w:b/>
        </w:rPr>
        <w:t xml:space="preserve"> </w:t>
      </w:r>
      <w:smartTag w:uri="urn:schemas-microsoft-com:office:smarttags" w:element="PersonName">
        <w:smartTagPr>
          <w:attr w:name="ProductID" w:val="LA PLATA."/>
        </w:smartTagPr>
        <w:r>
          <w:rPr>
            <w:rFonts w:ascii="Arial" w:hAnsi="Arial" w:cs="Arial"/>
            <w:b/>
          </w:rPr>
          <w:t>LA PLATA.</w:t>
        </w:r>
      </w:smartTag>
    </w:p>
    <w:p w:rsidR="0096629E" w:rsidRDefault="0096629E" w:rsidP="00604EAB">
      <w:pPr>
        <w:pStyle w:val="BodyText"/>
        <w:tabs>
          <w:tab w:val="clear" w:pos="1985"/>
          <w:tab w:val="clear" w:pos="3969"/>
        </w:tabs>
        <w:jc w:val="both"/>
      </w:pPr>
    </w:p>
    <w:p w:rsidR="0096629E" w:rsidRDefault="0096629E" w:rsidP="00604EAB">
      <w:pPr>
        <w:pStyle w:val="BodyText"/>
        <w:tabs>
          <w:tab w:val="clear" w:pos="1985"/>
          <w:tab w:val="clear" w:pos="3969"/>
        </w:tabs>
        <w:jc w:val="both"/>
        <w:rPr>
          <w:b/>
          <w:u w:val="single"/>
        </w:rPr>
      </w:pPr>
      <w:r w:rsidRPr="0033635E">
        <w:rPr>
          <w:b/>
          <w:u w:val="single"/>
        </w:rPr>
        <w:t>Provisión de Luminarias</w:t>
      </w:r>
      <w:r>
        <w:rPr>
          <w:b/>
          <w:u w:val="single"/>
        </w:rPr>
        <w:t xml:space="preserve"> de Emergencia</w:t>
      </w:r>
    </w:p>
    <w:p w:rsidR="0096629E" w:rsidRDefault="0096629E" w:rsidP="00604EAB">
      <w:pPr>
        <w:pStyle w:val="BodyText"/>
        <w:tabs>
          <w:tab w:val="clear" w:pos="1985"/>
          <w:tab w:val="clear" w:pos="3969"/>
        </w:tabs>
        <w:jc w:val="both"/>
        <w:rPr>
          <w:rFonts w:cs="Arial"/>
          <w:szCs w:val="22"/>
        </w:rPr>
      </w:pPr>
      <w:r w:rsidRPr="00123FDE">
        <w:rPr>
          <w:szCs w:val="22"/>
        </w:rPr>
        <w:t xml:space="preserve">Se </w:t>
      </w:r>
      <w:r>
        <w:rPr>
          <w:szCs w:val="22"/>
        </w:rPr>
        <w:t>proveerá de</w:t>
      </w:r>
      <w:r w:rsidRPr="00123FDE">
        <w:rPr>
          <w:szCs w:val="22"/>
        </w:rPr>
        <w:t xml:space="preserve"> luminarias de emergencia </w:t>
      </w:r>
      <w:r w:rsidRPr="00123FDE">
        <w:rPr>
          <w:rFonts w:cs="Arial"/>
          <w:bCs/>
          <w:szCs w:val="22"/>
        </w:rPr>
        <w:t>LED alta intensidad Yarlux o similar en característica y técnica</w:t>
      </w:r>
      <w:r w:rsidRPr="00123FDE">
        <w:rPr>
          <w:rFonts w:cs="Arial"/>
          <w:b/>
          <w:bCs/>
          <w:color w:val="115A81"/>
          <w:szCs w:val="22"/>
        </w:rPr>
        <w:t xml:space="preserve">. </w:t>
      </w:r>
      <w:r w:rsidRPr="00123FDE">
        <w:rPr>
          <w:rFonts w:cs="Arial"/>
          <w:bCs/>
          <w:szCs w:val="22"/>
        </w:rPr>
        <w:t>Garantizando</w:t>
      </w:r>
      <w:r w:rsidRPr="00123FDE">
        <w:rPr>
          <w:rFonts w:cs="Arial"/>
          <w:b/>
          <w:bCs/>
          <w:color w:val="115A81"/>
          <w:szCs w:val="22"/>
        </w:rPr>
        <w:t xml:space="preserve"> </w:t>
      </w:r>
      <w:r w:rsidRPr="00123FDE">
        <w:rPr>
          <w:rFonts w:cs="Arial"/>
          <w:szCs w:val="22"/>
        </w:rPr>
        <w:t>una tensión de alimentación no superior a 48 v, el nivel de ilu</w:t>
      </w:r>
      <w:r>
        <w:rPr>
          <w:rFonts w:cs="Arial"/>
          <w:szCs w:val="22"/>
        </w:rPr>
        <w:t>minación mínimo será de 20 lux</w:t>
      </w:r>
      <w:r w:rsidRPr="00123FDE">
        <w:rPr>
          <w:rFonts w:cs="Arial"/>
          <w:szCs w:val="22"/>
        </w:rPr>
        <w:t>.</w:t>
      </w:r>
    </w:p>
    <w:p w:rsidR="0096629E" w:rsidRDefault="0096629E" w:rsidP="00604EAB">
      <w:pPr>
        <w:pStyle w:val="BodyText"/>
        <w:tabs>
          <w:tab w:val="clear" w:pos="1985"/>
          <w:tab w:val="clear" w:pos="3969"/>
        </w:tabs>
        <w:jc w:val="both"/>
        <w:rPr>
          <w:rFonts w:cs="Arial"/>
          <w:szCs w:val="22"/>
        </w:rPr>
      </w:pPr>
      <w:r>
        <w:rPr>
          <w:rFonts w:cs="Arial"/>
          <w:szCs w:val="22"/>
        </w:rPr>
        <w:t>Cantidad: Quince (15).</w:t>
      </w:r>
    </w:p>
    <w:p w:rsidR="0096629E" w:rsidRDefault="0096629E" w:rsidP="00604EAB">
      <w:pPr>
        <w:pStyle w:val="BodyText"/>
        <w:tabs>
          <w:tab w:val="clear" w:pos="1985"/>
          <w:tab w:val="clear" w:pos="3969"/>
        </w:tabs>
        <w:jc w:val="both"/>
        <w:rPr>
          <w:rFonts w:cs="Arial"/>
          <w:szCs w:val="22"/>
        </w:rPr>
      </w:pPr>
      <w:r w:rsidRPr="00BA57FF">
        <w:rPr>
          <w:rFonts w:cs="Arial"/>
          <w:noProof/>
          <w:szCs w:val="22"/>
          <w:lang w:val="es-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0 Imagen" o:spid="_x0000_i1027" type="#_x0000_t75" alt="yx_productos_238_grd_1.jpg" style="width:262.5pt;height:102pt;visibility:visible">
            <v:imagedata r:id="rId8" o:title=""/>
          </v:shape>
        </w:pict>
      </w:r>
    </w:p>
    <w:p w:rsidR="0096629E" w:rsidRDefault="0096629E" w:rsidP="00604EAB">
      <w:pPr>
        <w:pStyle w:val="BodyText"/>
        <w:tabs>
          <w:tab w:val="clear" w:pos="1985"/>
          <w:tab w:val="clear" w:pos="3969"/>
        </w:tabs>
        <w:jc w:val="both"/>
        <w:rPr>
          <w:b/>
          <w:u w:val="single"/>
        </w:rPr>
      </w:pPr>
      <w:r w:rsidRPr="0033635E">
        <w:rPr>
          <w:b/>
          <w:u w:val="single"/>
        </w:rPr>
        <w:t xml:space="preserve">Provisión de </w:t>
      </w:r>
      <w:r>
        <w:rPr>
          <w:b/>
          <w:u w:val="single"/>
        </w:rPr>
        <w:t>Señaleticas.</w:t>
      </w:r>
    </w:p>
    <w:p w:rsidR="0096629E" w:rsidRDefault="0096629E" w:rsidP="00604EAB">
      <w:pPr>
        <w:pStyle w:val="BodyText"/>
        <w:tabs>
          <w:tab w:val="clear" w:pos="1985"/>
          <w:tab w:val="clear" w:pos="3969"/>
        </w:tabs>
        <w:jc w:val="left"/>
        <w:rPr>
          <w:rFonts w:cs="Arial"/>
          <w:szCs w:val="22"/>
        </w:rPr>
      </w:pPr>
      <w:r w:rsidRPr="00E63889">
        <w:rPr>
          <w:rFonts w:cs="Arial"/>
          <w:szCs w:val="22"/>
        </w:rPr>
        <w:t xml:space="preserve">Se proveerá de carteles fabricados en Polietileno de Alto Impacto impresos con tintas acrílicas y poliuretánicas resistentes a la intemperie y a la luz solar. </w:t>
      </w:r>
      <w:r w:rsidRPr="00E63889">
        <w:rPr>
          <w:rFonts w:ascii="Verdana" w:hAnsi="Verdana"/>
          <w:sz w:val="20"/>
        </w:rPr>
        <w:br/>
      </w:r>
      <w:r>
        <w:rPr>
          <w:rFonts w:ascii="Verdana" w:hAnsi="Verdana"/>
          <w:sz w:val="20"/>
        </w:rPr>
        <w:t xml:space="preserve">Se proveerá de carteles fotoluminicentes que se activan al cortarse la luz. Las placas deben estar expuestas a cualquier tipo de luz al menos 2 horas para hacer efectivo su sistema y reaccionen en la oscuridad. </w:t>
      </w:r>
      <w:r w:rsidRPr="0043063F">
        <w:rPr>
          <w:rFonts w:cs="Arial"/>
          <w:szCs w:val="22"/>
        </w:rPr>
        <w:t>También se suministrara de carteles autoadhesivos.</w:t>
      </w:r>
      <w:r>
        <w:rPr>
          <w:rFonts w:cs="Arial"/>
          <w:szCs w:val="22"/>
        </w:rPr>
        <w:t xml:space="preserve"> Los Carteles y cantidades que se necesitan son los indicados a continuación.</w:t>
      </w:r>
    </w:p>
    <w:p w:rsidR="0096629E" w:rsidRDefault="0096629E" w:rsidP="00604EAB">
      <w:pPr>
        <w:pStyle w:val="BodyText"/>
        <w:tabs>
          <w:tab w:val="clear" w:pos="1985"/>
          <w:tab w:val="clear" w:pos="3969"/>
        </w:tabs>
        <w:jc w:val="left"/>
        <w:rPr>
          <w:rFonts w:cs="Arial"/>
          <w:szCs w:val="22"/>
        </w:rPr>
      </w:pPr>
    </w:p>
    <w:p w:rsidR="0096629E" w:rsidRDefault="0096629E" w:rsidP="00604EAB">
      <w:pPr>
        <w:pStyle w:val="BodyText"/>
        <w:tabs>
          <w:tab w:val="clear" w:pos="1985"/>
          <w:tab w:val="clear" w:pos="3969"/>
        </w:tabs>
        <w:jc w:val="both"/>
        <w:rPr>
          <w:rFonts w:cs="Arial"/>
          <w:szCs w:val="22"/>
          <w:u w:val="single"/>
        </w:rPr>
      </w:pPr>
      <w:r w:rsidRPr="00BA57FF">
        <w:rPr>
          <w:rFonts w:cs="Arial"/>
          <w:noProof/>
          <w:szCs w:val="22"/>
          <w:lang w:val="es-ES"/>
        </w:rPr>
        <w:pict>
          <v:shape id="1 Imagen" o:spid="_x0000_i1028" type="#_x0000_t75" alt="613.gif" style="width:97.5pt;height:33.75pt;visibility:visible">
            <v:imagedata r:id="rId9" o:title=""/>
          </v:shape>
        </w:pict>
      </w:r>
      <w:r>
        <w:rPr>
          <w:rFonts w:cs="Arial"/>
          <w:szCs w:val="22"/>
          <w:u w:val="single"/>
        </w:rPr>
        <w:t xml:space="preserve"> Cantidad tres (3) y los mismos serán fotoluminicenses.</w:t>
      </w:r>
    </w:p>
    <w:p w:rsidR="0096629E" w:rsidRDefault="0096629E" w:rsidP="00604EAB">
      <w:pPr>
        <w:pStyle w:val="BodyText"/>
        <w:tabs>
          <w:tab w:val="clear" w:pos="1985"/>
          <w:tab w:val="clear" w:pos="3969"/>
        </w:tabs>
        <w:jc w:val="both"/>
        <w:rPr>
          <w:rFonts w:cs="Arial"/>
          <w:szCs w:val="22"/>
          <w:u w:val="single"/>
        </w:rPr>
      </w:pPr>
    </w:p>
    <w:p w:rsidR="0096629E" w:rsidRDefault="0096629E" w:rsidP="00604EAB">
      <w:pPr>
        <w:pStyle w:val="BodyText"/>
        <w:tabs>
          <w:tab w:val="clear" w:pos="1985"/>
          <w:tab w:val="clear" w:pos="3969"/>
        </w:tabs>
        <w:jc w:val="both"/>
        <w:rPr>
          <w:rFonts w:cs="Arial"/>
          <w:szCs w:val="22"/>
        </w:rPr>
      </w:pPr>
      <w:r w:rsidRPr="00BA57FF">
        <w:rPr>
          <w:rFonts w:cs="Arial"/>
          <w:noProof/>
          <w:szCs w:val="22"/>
          <w:lang w:val="es-ES"/>
        </w:rPr>
        <w:pict>
          <v:shape id="3 Imagen" o:spid="_x0000_i1029" type="#_x0000_t75" alt="615.gif" style="width:84pt;height:63.75pt;visibility:visible">
            <v:imagedata r:id="rId10" o:title=""/>
          </v:shape>
        </w:pict>
      </w:r>
      <w:r w:rsidRPr="00A46984">
        <w:rPr>
          <w:rFonts w:cs="Arial"/>
          <w:szCs w:val="22"/>
        </w:rPr>
        <w:t xml:space="preserve"> Cantidad Diez (10) los cuales serán de Polietileno de Alto Impacto</w:t>
      </w:r>
      <w:r>
        <w:rPr>
          <w:rFonts w:cs="Arial"/>
          <w:szCs w:val="22"/>
        </w:rPr>
        <w:t>.</w:t>
      </w:r>
    </w:p>
    <w:p w:rsidR="0096629E" w:rsidRDefault="0096629E" w:rsidP="00604EAB">
      <w:pPr>
        <w:pStyle w:val="BodyText"/>
        <w:tabs>
          <w:tab w:val="clear" w:pos="1985"/>
          <w:tab w:val="clear" w:pos="3969"/>
        </w:tabs>
        <w:jc w:val="both"/>
        <w:rPr>
          <w:rFonts w:cs="Arial"/>
          <w:szCs w:val="22"/>
        </w:rPr>
      </w:pPr>
    </w:p>
    <w:p w:rsidR="0096629E" w:rsidRDefault="0096629E" w:rsidP="00604EAB">
      <w:pPr>
        <w:pStyle w:val="BodyText"/>
        <w:tabs>
          <w:tab w:val="clear" w:pos="1985"/>
          <w:tab w:val="clear" w:pos="3969"/>
        </w:tabs>
        <w:jc w:val="both"/>
        <w:rPr>
          <w:rFonts w:cs="Arial"/>
          <w:szCs w:val="22"/>
        </w:rPr>
      </w:pPr>
      <w:r w:rsidRPr="00BA57FF">
        <w:rPr>
          <w:rFonts w:cs="Arial"/>
          <w:noProof/>
          <w:szCs w:val="22"/>
          <w:lang w:val="es-ES"/>
        </w:rPr>
        <w:pict>
          <v:shape id="5 Imagen" o:spid="_x0000_i1030" type="#_x0000_t75" alt="610.gif" style="width:97.5pt;height:34.5pt;visibility:visible">
            <v:imagedata r:id="rId11" o:title=""/>
          </v:shape>
        </w:pict>
      </w:r>
      <w:r>
        <w:rPr>
          <w:rFonts w:cs="Arial"/>
          <w:szCs w:val="22"/>
        </w:rPr>
        <w:t xml:space="preserve">  Cantidad seis (6) </w:t>
      </w:r>
      <w:r w:rsidRPr="00A46984">
        <w:rPr>
          <w:rFonts w:cs="Arial"/>
          <w:szCs w:val="22"/>
        </w:rPr>
        <w:t>de Polietileno de Alto Impacto</w:t>
      </w:r>
      <w:r>
        <w:rPr>
          <w:rFonts w:cs="Arial"/>
          <w:szCs w:val="22"/>
        </w:rPr>
        <w:t>.</w:t>
      </w:r>
    </w:p>
    <w:p w:rsidR="0096629E" w:rsidRDefault="0096629E" w:rsidP="00604EAB">
      <w:pPr>
        <w:pStyle w:val="BodyText"/>
        <w:tabs>
          <w:tab w:val="clear" w:pos="1985"/>
          <w:tab w:val="clear" w:pos="3969"/>
        </w:tabs>
        <w:jc w:val="both"/>
        <w:rPr>
          <w:rFonts w:cs="Arial"/>
          <w:szCs w:val="22"/>
        </w:rPr>
      </w:pPr>
    </w:p>
    <w:p w:rsidR="0096629E" w:rsidRPr="00A46984" w:rsidRDefault="0096629E" w:rsidP="00604EAB">
      <w:pPr>
        <w:pStyle w:val="BodyText"/>
        <w:tabs>
          <w:tab w:val="clear" w:pos="1985"/>
          <w:tab w:val="clear" w:pos="3969"/>
        </w:tabs>
        <w:jc w:val="both"/>
        <w:rPr>
          <w:rFonts w:cs="Arial"/>
          <w:szCs w:val="22"/>
        </w:rPr>
      </w:pPr>
      <w:r w:rsidRPr="00BA57FF">
        <w:rPr>
          <w:rFonts w:cs="Arial"/>
          <w:noProof/>
          <w:szCs w:val="22"/>
          <w:lang w:val="es-ES"/>
        </w:rPr>
        <w:pict>
          <v:shape id="6 Imagen" o:spid="_x0000_i1031" type="#_x0000_t75" alt="609.gif" style="width:97.5pt;height:34.5pt;visibility:visible">
            <v:imagedata r:id="rId12" o:title=""/>
          </v:shape>
        </w:pict>
      </w:r>
      <w:r>
        <w:rPr>
          <w:rFonts w:cs="Arial"/>
          <w:szCs w:val="22"/>
        </w:rPr>
        <w:t xml:space="preserve">  Cantidad seis (6) </w:t>
      </w:r>
      <w:r w:rsidRPr="00A46984">
        <w:rPr>
          <w:rFonts w:cs="Arial"/>
          <w:szCs w:val="22"/>
        </w:rPr>
        <w:t>de Polietileno de Alto Impacto</w:t>
      </w:r>
      <w:r>
        <w:rPr>
          <w:rFonts w:cs="Arial"/>
          <w:szCs w:val="22"/>
        </w:rPr>
        <w:t>.</w:t>
      </w:r>
    </w:p>
    <w:p w:rsidR="0096629E" w:rsidRDefault="0096629E" w:rsidP="00604EAB">
      <w:pPr>
        <w:pStyle w:val="BodyText"/>
        <w:tabs>
          <w:tab w:val="clear" w:pos="1985"/>
          <w:tab w:val="clear" w:pos="3969"/>
        </w:tabs>
        <w:jc w:val="both"/>
        <w:rPr>
          <w:rFonts w:cs="Arial"/>
          <w:szCs w:val="22"/>
        </w:rPr>
      </w:pPr>
    </w:p>
    <w:p w:rsidR="0096629E" w:rsidRDefault="0096629E" w:rsidP="00604EAB">
      <w:pPr>
        <w:pStyle w:val="BodyText"/>
        <w:tabs>
          <w:tab w:val="clear" w:pos="1985"/>
          <w:tab w:val="clear" w:pos="3969"/>
        </w:tabs>
        <w:jc w:val="both"/>
        <w:rPr>
          <w:rFonts w:cs="Arial"/>
          <w:noProof/>
          <w:szCs w:val="22"/>
          <w:lang w:val="es-ES"/>
        </w:rPr>
      </w:pPr>
      <w:r w:rsidRPr="00BA57FF">
        <w:rPr>
          <w:rFonts w:cs="Arial"/>
          <w:noProof/>
          <w:szCs w:val="22"/>
          <w:lang w:val="es-ES"/>
        </w:rPr>
        <w:pict>
          <v:shape id="7 Imagen" o:spid="_x0000_i1032" type="#_x0000_t75" alt="612.gif" style="width:97.5pt;height:33.75pt;visibility:visible">
            <v:imagedata r:id="rId13" o:title=""/>
          </v:shape>
        </w:pict>
      </w:r>
      <w:r>
        <w:rPr>
          <w:rFonts w:cs="Arial"/>
          <w:szCs w:val="22"/>
        </w:rPr>
        <w:t xml:space="preserve"> Cantidad seis (6) </w:t>
      </w:r>
      <w:r w:rsidRPr="00A46984">
        <w:rPr>
          <w:rFonts w:cs="Arial"/>
          <w:szCs w:val="22"/>
        </w:rPr>
        <w:t>de Polietileno de Alto Impacto</w:t>
      </w:r>
      <w:r>
        <w:rPr>
          <w:rFonts w:cs="Arial"/>
          <w:szCs w:val="22"/>
        </w:rPr>
        <w:t>.</w:t>
      </w:r>
    </w:p>
    <w:p w:rsidR="0096629E" w:rsidRDefault="0096629E" w:rsidP="00604EAB">
      <w:pPr>
        <w:pStyle w:val="BodyText"/>
        <w:tabs>
          <w:tab w:val="clear" w:pos="1985"/>
          <w:tab w:val="clear" w:pos="3969"/>
        </w:tabs>
        <w:jc w:val="both"/>
        <w:rPr>
          <w:rFonts w:cs="Arial"/>
          <w:noProof/>
          <w:szCs w:val="22"/>
          <w:lang w:val="es-ES"/>
        </w:rPr>
      </w:pPr>
    </w:p>
    <w:p w:rsidR="0096629E" w:rsidRDefault="0096629E" w:rsidP="00604EAB">
      <w:pPr>
        <w:pStyle w:val="BodyText"/>
        <w:tabs>
          <w:tab w:val="clear" w:pos="1985"/>
          <w:tab w:val="clear" w:pos="3969"/>
        </w:tabs>
        <w:jc w:val="both"/>
        <w:rPr>
          <w:rFonts w:cs="Arial"/>
          <w:szCs w:val="22"/>
        </w:rPr>
      </w:pPr>
      <w:r w:rsidRPr="00BA57FF">
        <w:rPr>
          <w:rFonts w:cs="Arial"/>
          <w:noProof/>
          <w:szCs w:val="22"/>
          <w:lang w:val="es-ES"/>
        </w:rPr>
        <w:pict>
          <v:shape id="9 Imagen" o:spid="_x0000_i1033" type="#_x0000_t75" alt="611.gif" style="width:97.5pt;height:33.75pt;visibility:visible">
            <v:imagedata r:id="rId14" o:title=""/>
          </v:shape>
        </w:pict>
      </w:r>
      <w:r>
        <w:rPr>
          <w:rFonts w:cs="Arial"/>
          <w:szCs w:val="22"/>
        </w:rPr>
        <w:t xml:space="preserve"> Cantidad seis (6) </w:t>
      </w:r>
      <w:r w:rsidRPr="00A46984">
        <w:rPr>
          <w:rFonts w:cs="Arial"/>
          <w:szCs w:val="22"/>
        </w:rPr>
        <w:t>de Polietileno de Alto Impacto</w:t>
      </w:r>
      <w:r>
        <w:rPr>
          <w:rFonts w:cs="Arial"/>
          <w:szCs w:val="22"/>
        </w:rPr>
        <w:t>.</w:t>
      </w:r>
    </w:p>
    <w:p w:rsidR="0096629E" w:rsidRDefault="0096629E" w:rsidP="00604EAB">
      <w:pPr>
        <w:pStyle w:val="BodyText"/>
        <w:tabs>
          <w:tab w:val="clear" w:pos="1985"/>
          <w:tab w:val="clear" w:pos="3969"/>
        </w:tabs>
        <w:jc w:val="both"/>
        <w:rPr>
          <w:rFonts w:cs="Arial"/>
          <w:szCs w:val="22"/>
        </w:rPr>
      </w:pPr>
    </w:p>
    <w:p w:rsidR="0096629E" w:rsidRDefault="0096629E" w:rsidP="00604EAB">
      <w:pPr>
        <w:pStyle w:val="BodyText"/>
        <w:tabs>
          <w:tab w:val="clear" w:pos="1985"/>
          <w:tab w:val="clear" w:pos="3969"/>
        </w:tabs>
        <w:jc w:val="both"/>
        <w:rPr>
          <w:rFonts w:cs="Arial"/>
          <w:szCs w:val="22"/>
        </w:rPr>
      </w:pPr>
      <w:r w:rsidRPr="00BA57FF">
        <w:rPr>
          <w:rFonts w:cs="Arial"/>
          <w:noProof/>
          <w:szCs w:val="22"/>
          <w:lang w:val="es-ES"/>
        </w:rPr>
        <w:pict>
          <v:shape id="10 Imagen" o:spid="_x0000_i1034" type="#_x0000_t75" alt="7007.gif" style="width:97.5pt;height:30pt;visibility:visible">
            <v:imagedata r:id="rId15" o:title=""/>
          </v:shape>
        </w:pict>
      </w:r>
      <w:r>
        <w:rPr>
          <w:rFonts w:cs="Arial"/>
          <w:noProof/>
          <w:szCs w:val="22"/>
          <w:lang w:val="es-ES"/>
        </w:rPr>
        <w:t xml:space="preserve"> </w:t>
      </w:r>
      <w:r>
        <w:rPr>
          <w:rFonts w:cs="Arial"/>
          <w:szCs w:val="22"/>
        </w:rPr>
        <w:t>Cantidad una (1)</w:t>
      </w:r>
      <w:r w:rsidRPr="0060597C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autoadhesivo.</w:t>
      </w:r>
    </w:p>
    <w:p w:rsidR="0096629E" w:rsidRDefault="0096629E" w:rsidP="00604EAB">
      <w:pPr>
        <w:pStyle w:val="BodyText"/>
        <w:tabs>
          <w:tab w:val="clear" w:pos="1985"/>
          <w:tab w:val="clear" w:pos="3969"/>
        </w:tabs>
        <w:jc w:val="both"/>
        <w:rPr>
          <w:rFonts w:cs="Arial"/>
          <w:szCs w:val="22"/>
          <w:lang w:val="es-ES"/>
        </w:rPr>
      </w:pPr>
    </w:p>
    <w:p w:rsidR="0096629E" w:rsidRDefault="0096629E" w:rsidP="00604EAB">
      <w:pPr>
        <w:pStyle w:val="BodyText"/>
        <w:tabs>
          <w:tab w:val="clear" w:pos="1985"/>
          <w:tab w:val="clear" w:pos="3969"/>
        </w:tabs>
        <w:jc w:val="both"/>
        <w:rPr>
          <w:rFonts w:cs="Arial"/>
          <w:szCs w:val="22"/>
        </w:rPr>
      </w:pPr>
      <w:r w:rsidRPr="00BA57FF">
        <w:rPr>
          <w:rFonts w:cs="Arial"/>
          <w:noProof/>
          <w:szCs w:val="22"/>
          <w:lang w:val="es-ES"/>
        </w:rPr>
        <w:pict>
          <v:shape id="11 Imagen" o:spid="_x0000_i1035" type="#_x0000_t75" alt="7008.gif" style="width:97.5pt;height:30pt;visibility:visible">
            <v:imagedata r:id="rId16" o:title=""/>
          </v:shape>
        </w:pict>
      </w:r>
      <w:r>
        <w:rPr>
          <w:rFonts w:cs="Arial"/>
          <w:szCs w:val="22"/>
          <w:lang w:val="es-ES"/>
        </w:rPr>
        <w:t xml:space="preserve"> </w:t>
      </w:r>
      <w:r>
        <w:rPr>
          <w:rFonts w:cs="Arial"/>
          <w:szCs w:val="22"/>
        </w:rPr>
        <w:t>Cantidad una (1)</w:t>
      </w:r>
      <w:r w:rsidRPr="0060597C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autoadhesivo</w:t>
      </w:r>
    </w:p>
    <w:p w:rsidR="0096629E" w:rsidRDefault="0096629E" w:rsidP="00604EAB">
      <w:pPr>
        <w:pStyle w:val="BodyText"/>
        <w:tabs>
          <w:tab w:val="clear" w:pos="1985"/>
          <w:tab w:val="clear" w:pos="3969"/>
        </w:tabs>
        <w:jc w:val="both"/>
        <w:rPr>
          <w:rFonts w:cs="Arial"/>
          <w:szCs w:val="22"/>
        </w:rPr>
      </w:pPr>
    </w:p>
    <w:p w:rsidR="0096629E" w:rsidRDefault="0096629E" w:rsidP="00604EAB">
      <w:pPr>
        <w:pStyle w:val="BodyText"/>
        <w:tabs>
          <w:tab w:val="clear" w:pos="1985"/>
          <w:tab w:val="clear" w:pos="3969"/>
        </w:tabs>
        <w:jc w:val="both"/>
        <w:rPr>
          <w:rFonts w:cs="Arial"/>
          <w:szCs w:val="22"/>
        </w:rPr>
      </w:pPr>
      <w:r w:rsidRPr="00BA57FF">
        <w:rPr>
          <w:rFonts w:cs="Arial"/>
          <w:noProof/>
          <w:szCs w:val="22"/>
          <w:lang w:val="es-ES"/>
        </w:rPr>
        <w:pict>
          <v:shape id="12 Imagen" o:spid="_x0000_i1036" type="#_x0000_t75" alt="214.gif" style="width:70.5pt;height:83.25pt;visibility:visible">
            <v:imagedata r:id="rId17" o:title=""/>
          </v:shape>
        </w:pict>
      </w:r>
      <w:r>
        <w:rPr>
          <w:rFonts w:cs="Arial"/>
          <w:szCs w:val="22"/>
          <w:lang w:val="es-ES"/>
        </w:rPr>
        <w:t xml:space="preserve"> </w:t>
      </w:r>
      <w:r>
        <w:rPr>
          <w:rFonts w:cs="Arial"/>
          <w:szCs w:val="22"/>
        </w:rPr>
        <w:t xml:space="preserve">Cantidad Diez (10) </w:t>
      </w:r>
      <w:r w:rsidRPr="00A46984">
        <w:rPr>
          <w:rFonts w:cs="Arial"/>
          <w:szCs w:val="22"/>
        </w:rPr>
        <w:t>de Polietileno de Alto Impacto</w:t>
      </w:r>
      <w:r>
        <w:rPr>
          <w:rFonts w:cs="Arial"/>
          <w:szCs w:val="22"/>
        </w:rPr>
        <w:t>.</w:t>
      </w:r>
    </w:p>
    <w:p w:rsidR="0096629E" w:rsidRDefault="0096629E" w:rsidP="00604EAB">
      <w:pPr>
        <w:pStyle w:val="BodyText"/>
        <w:tabs>
          <w:tab w:val="clear" w:pos="1985"/>
          <w:tab w:val="clear" w:pos="3969"/>
        </w:tabs>
        <w:jc w:val="both"/>
        <w:rPr>
          <w:rFonts w:cs="Arial"/>
          <w:szCs w:val="22"/>
        </w:rPr>
      </w:pPr>
    </w:p>
    <w:p w:rsidR="0096629E" w:rsidRPr="00B768AB" w:rsidRDefault="0096629E" w:rsidP="00604EAB">
      <w:pPr>
        <w:pStyle w:val="BodyText"/>
        <w:ind w:left="60" w:right="367"/>
        <w:jc w:val="left"/>
        <w:rPr>
          <w:szCs w:val="22"/>
        </w:rPr>
      </w:pPr>
      <w:r w:rsidRPr="00B768AB">
        <w:rPr>
          <w:b/>
          <w:szCs w:val="22"/>
          <w:u w:val="single"/>
        </w:rPr>
        <w:t>NOTAS ACLARTORIAS:</w:t>
      </w:r>
    </w:p>
    <w:p w:rsidR="0096629E" w:rsidRPr="00B768AB" w:rsidRDefault="0096629E" w:rsidP="00604EAB">
      <w:pPr>
        <w:pStyle w:val="BodyText"/>
        <w:numPr>
          <w:ilvl w:val="0"/>
          <w:numId w:val="9"/>
        </w:numPr>
        <w:tabs>
          <w:tab w:val="clear" w:pos="1985"/>
          <w:tab w:val="clear" w:pos="3969"/>
        </w:tabs>
        <w:ind w:right="367"/>
        <w:jc w:val="both"/>
        <w:rPr>
          <w:szCs w:val="22"/>
        </w:rPr>
      </w:pPr>
      <w:r w:rsidRPr="00B768AB">
        <w:rPr>
          <w:szCs w:val="22"/>
        </w:rPr>
        <w:t>Los trabajos descriptos consisten en la provisión de materiales e insumos.</w:t>
      </w:r>
    </w:p>
    <w:p w:rsidR="0096629E" w:rsidRPr="00B768AB" w:rsidRDefault="0096629E" w:rsidP="00604EAB">
      <w:pPr>
        <w:pStyle w:val="BodyText"/>
        <w:numPr>
          <w:ilvl w:val="0"/>
          <w:numId w:val="9"/>
        </w:numPr>
        <w:tabs>
          <w:tab w:val="clear" w:pos="1985"/>
          <w:tab w:val="clear" w:pos="3969"/>
        </w:tabs>
        <w:ind w:right="367"/>
        <w:jc w:val="both"/>
        <w:rPr>
          <w:color w:val="000000"/>
          <w:szCs w:val="22"/>
        </w:rPr>
      </w:pPr>
      <w:r w:rsidRPr="00B768AB">
        <w:rPr>
          <w:szCs w:val="22"/>
        </w:rPr>
        <w:t>El Contratista deberá tener en cuenta aquellas tareas que le resulten: preliminares, accesorias o concomitantes.</w:t>
      </w:r>
    </w:p>
    <w:p w:rsidR="0096629E" w:rsidRPr="00B768AB" w:rsidRDefault="0096629E" w:rsidP="00604EAB">
      <w:pPr>
        <w:pStyle w:val="Default"/>
        <w:numPr>
          <w:ilvl w:val="0"/>
          <w:numId w:val="9"/>
        </w:numPr>
        <w:ind w:right="367"/>
        <w:jc w:val="both"/>
        <w:rPr>
          <w:sz w:val="22"/>
          <w:szCs w:val="22"/>
        </w:rPr>
      </w:pPr>
      <w:r w:rsidRPr="00B768AB">
        <w:rPr>
          <w:sz w:val="22"/>
          <w:szCs w:val="22"/>
        </w:rPr>
        <w:t xml:space="preserve">Toda vez que el pliego diga “o equivalente”, el material que sustituya al indicado deberá cumplir con las normas correspondientes, y la calidad y respuesta del material deberá ser igual a la del solicitado y ser demostrado por el Contratista. </w:t>
      </w:r>
    </w:p>
    <w:p w:rsidR="0096629E" w:rsidRPr="00B768AB" w:rsidRDefault="0096629E" w:rsidP="00604EAB">
      <w:pPr>
        <w:pStyle w:val="Default"/>
        <w:numPr>
          <w:ilvl w:val="0"/>
          <w:numId w:val="9"/>
        </w:numPr>
        <w:ind w:right="367"/>
        <w:jc w:val="both"/>
        <w:rPr>
          <w:b/>
          <w:bCs/>
          <w:sz w:val="22"/>
          <w:szCs w:val="22"/>
        </w:rPr>
      </w:pPr>
      <w:r w:rsidRPr="00B768AB">
        <w:rPr>
          <w:sz w:val="22"/>
          <w:szCs w:val="22"/>
        </w:rPr>
        <w:t xml:space="preserve">La calidad de similar o equivalente queda a juicio y resolución exclusiva de </w:t>
      </w:r>
      <w:smartTag w:uri="urn:schemas-microsoft-com:office:smarttags" w:element="PersonName">
        <w:smartTagPr>
          <w:attr w:name="ProductID" w:val="la Inspección"/>
        </w:smartTagPr>
        <w:r w:rsidRPr="00B768AB">
          <w:rPr>
            <w:sz w:val="22"/>
            <w:szCs w:val="22"/>
          </w:rPr>
          <w:t>la Inspección</w:t>
        </w:r>
      </w:smartTag>
      <w:r w:rsidRPr="00B768AB">
        <w:rPr>
          <w:sz w:val="22"/>
          <w:szCs w:val="22"/>
        </w:rPr>
        <w:t xml:space="preserve"> de Obras</w:t>
      </w:r>
      <w:r w:rsidRPr="00B768AB">
        <w:rPr>
          <w:b/>
          <w:bCs/>
          <w:sz w:val="22"/>
          <w:szCs w:val="22"/>
        </w:rPr>
        <w:t>.</w:t>
      </w:r>
    </w:p>
    <w:p w:rsidR="0096629E" w:rsidRPr="00B768AB" w:rsidRDefault="0096629E" w:rsidP="00604EAB">
      <w:pPr>
        <w:pStyle w:val="BodyText"/>
        <w:numPr>
          <w:ilvl w:val="0"/>
          <w:numId w:val="9"/>
        </w:numPr>
        <w:tabs>
          <w:tab w:val="clear" w:pos="1985"/>
          <w:tab w:val="clear" w:pos="3969"/>
        </w:tabs>
        <w:ind w:right="367"/>
        <w:jc w:val="both"/>
        <w:rPr>
          <w:szCs w:val="22"/>
        </w:rPr>
      </w:pPr>
      <w:r w:rsidRPr="00B768AB">
        <w:rPr>
          <w:szCs w:val="22"/>
        </w:rPr>
        <w:t>El contratista cumpliera debidamente la totalidad de la normativa laboral, impositiva y previsional vigente.</w:t>
      </w:r>
    </w:p>
    <w:p w:rsidR="0096629E" w:rsidRPr="00B768AB" w:rsidRDefault="0096629E" w:rsidP="00604EAB">
      <w:pPr>
        <w:pStyle w:val="BodyText"/>
        <w:numPr>
          <w:ilvl w:val="0"/>
          <w:numId w:val="9"/>
        </w:numPr>
        <w:tabs>
          <w:tab w:val="clear" w:pos="1985"/>
          <w:tab w:val="clear" w:pos="3969"/>
        </w:tabs>
        <w:ind w:right="367"/>
        <w:jc w:val="both"/>
        <w:rPr>
          <w:szCs w:val="22"/>
        </w:rPr>
      </w:pPr>
      <w:r w:rsidRPr="00B768AB">
        <w:rPr>
          <w:szCs w:val="22"/>
        </w:rPr>
        <w:t>Plazo de Obra: Diez (10) días.</w:t>
      </w:r>
    </w:p>
    <w:p w:rsidR="0096629E" w:rsidRPr="00B768AB" w:rsidRDefault="0096629E" w:rsidP="00604EAB">
      <w:pPr>
        <w:pStyle w:val="BodyText"/>
        <w:numPr>
          <w:ilvl w:val="0"/>
          <w:numId w:val="9"/>
        </w:numPr>
        <w:tabs>
          <w:tab w:val="clear" w:pos="1985"/>
          <w:tab w:val="clear" w:pos="3969"/>
        </w:tabs>
        <w:ind w:right="367"/>
        <w:jc w:val="both"/>
        <w:rPr>
          <w:szCs w:val="22"/>
        </w:rPr>
      </w:pPr>
      <w:r w:rsidRPr="00B768AB">
        <w:rPr>
          <w:szCs w:val="22"/>
        </w:rPr>
        <w:t xml:space="preserve">Se deberá coordinar con </w:t>
      </w:r>
      <w:smartTag w:uri="urn:schemas-microsoft-com:office:smarttags" w:element="PersonName">
        <w:smartTagPr>
          <w:attr w:name="ProductID" w:val="la Delegación"/>
        </w:smartTagPr>
        <w:r w:rsidRPr="00B768AB">
          <w:rPr>
            <w:szCs w:val="22"/>
          </w:rPr>
          <w:t>la Delegación</w:t>
        </w:r>
      </w:smartTag>
      <w:r w:rsidRPr="00B768AB">
        <w:rPr>
          <w:szCs w:val="22"/>
        </w:rPr>
        <w:t xml:space="preserve"> de Arquitectura Región I el día y horario de la visita de obra. TE. (0221) 412- 1264.</w:t>
      </w:r>
    </w:p>
    <w:p w:rsidR="0096629E" w:rsidRDefault="0096629E" w:rsidP="00604EAB">
      <w:pPr>
        <w:pStyle w:val="BodyText"/>
        <w:tabs>
          <w:tab w:val="clear" w:pos="1985"/>
          <w:tab w:val="clear" w:pos="3969"/>
        </w:tabs>
        <w:jc w:val="both"/>
        <w:rPr>
          <w:rFonts w:cs="Arial"/>
          <w:szCs w:val="22"/>
          <w:lang w:val="es-ES"/>
        </w:rPr>
      </w:pPr>
    </w:p>
    <w:p w:rsidR="0096629E" w:rsidRDefault="0096629E" w:rsidP="00604EAB">
      <w:pPr>
        <w:pStyle w:val="BodyText"/>
        <w:tabs>
          <w:tab w:val="clear" w:pos="1985"/>
          <w:tab w:val="clear" w:pos="3969"/>
        </w:tabs>
        <w:jc w:val="both"/>
        <w:rPr>
          <w:rFonts w:cs="Arial"/>
          <w:szCs w:val="22"/>
          <w:lang w:val="es-ES"/>
        </w:rPr>
      </w:pPr>
    </w:p>
    <w:p w:rsidR="0096629E" w:rsidRDefault="0096629E" w:rsidP="00604EAB">
      <w:pPr>
        <w:pStyle w:val="BodyText"/>
        <w:tabs>
          <w:tab w:val="clear" w:pos="1985"/>
          <w:tab w:val="clear" w:pos="3969"/>
        </w:tabs>
        <w:jc w:val="both"/>
        <w:rPr>
          <w:rFonts w:cs="Arial"/>
          <w:szCs w:val="22"/>
          <w:lang w:val="es-ES"/>
        </w:rPr>
      </w:pPr>
    </w:p>
    <w:p w:rsidR="0096629E" w:rsidRDefault="0096629E" w:rsidP="00604EAB">
      <w:pPr>
        <w:pStyle w:val="BodyText"/>
        <w:tabs>
          <w:tab w:val="clear" w:pos="1985"/>
          <w:tab w:val="clear" w:pos="3969"/>
        </w:tabs>
        <w:jc w:val="both"/>
        <w:rPr>
          <w:rFonts w:cs="Arial"/>
          <w:szCs w:val="22"/>
          <w:lang w:val="es-ES"/>
        </w:rPr>
      </w:pPr>
    </w:p>
    <w:p w:rsidR="0096629E" w:rsidRPr="00CB50E7" w:rsidRDefault="0096629E" w:rsidP="00604EAB">
      <w:pPr>
        <w:ind w:left="426"/>
        <w:rPr>
          <w:rFonts w:cs="Arial"/>
          <w:b/>
          <w:sz w:val="18"/>
          <w:szCs w:val="18"/>
          <w:lang w:val="pt-BR"/>
        </w:rPr>
      </w:pPr>
      <w:r w:rsidRPr="00CB50E7">
        <w:rPr>
          <w:rFonts w:cs="Arial"/>
          <w:b/>
          <w:sz w:val="18"/>
          <w:szCs w:val="18"/>
        </w:rPr>
        <w:t>Delegación</w:t>
      </w:r>
      <w:r w:rsidRPr="00CB50E7">
        <w:rPr>
          <w:rFonts w:cs="Arial"/>
          <w:b/>
          <w:sz w:val="18"/>
          <w:szCs w:val="18"/>
          <w:lang w:val="pt-BR"/>
        </w:rPr>
        <w:t xml:space="preserve">  Regional I</w:t>
      </w:r>
    </w:p>
    <w:p w:rsidR="0096629E" w:rsidRPr="00CB50E7" w:rsidRDefault="0096629E" w:rsidP="00604EAB">
      <w:pPr>
        <w:ind w:left="426"/>
        <w:rPr>
          <w:rFonts w:cs="Arial"/>
          <w:b/>
          <w:sz w:val="18"/>
          <w:szCs w:val="18"/>
        </w:rPr>
      </w:pPr>
      <w:r w:rsidRPr="00CB50E7">
        <w:rPr>
          <w:rFonts w:cs="Arial"/>
          <w:b/>
          <w:sz w:val="18"/>
          <w:szCs w:val="18"/>
        </w:rPr>
        <w:t>Departamento de Arquitectura e Infraestructura</w:t>
      </w:r>
    </w:p>
    <w:p w:rsidR="0096629E" w:rsidRDefault="0096629E" w:rsidP="00604EAB">
      <w:pPr>
        <w:pStyle w:val="BodyText"/>
        <w:tabs>
          <w:tab w:val="clear" w:pos="1985"/>
          <w:tab w:val="clear" w:pos="3969"/>
        </w:tabs>
        <w:ind w:left="426"/>
        <w:jc w:val="both"/>
        <w:rPr>
          <w:rFonts w:cs="Arial"/>
          <w:b/>
          <w:sz w:val="18"/>
          <w:szCs w:val="18"/>
        </w:rPr>
      </w:pPr>
      <w:r w:rsidRPr="00CB50E7">
        <w:rPr>
          <w:rFonts w:cs="Arial"/>
          <w:b/>
          <w:sz w:val="18"/>
          <w:szCs w:val="18"/>
        </w:rPr>
        <w:t>PROCURACION GENERAL</w:t>
      </w:r>
    </w:p>
    <w:p w:rsidR="0096629E" w:rsidRDefault="0096629E" w:rsidP="00604EAB">
      <w:pPr>
        <w:pStyle w:val="BodyText"/>
        <w:tabs>
          <w:tab w:val="clear" w:pos="1985"/>
          <w:tab w:val="clear" w:pos="3969"/>
        </w:tabs>
        <w:ind w:left="426"/>
        <w:jc w:val="both"/>
        <w:rPr>
          <w:rFonts w:cs="Arial"/>
          <w:b/>
          <w:sz w:val="18"/>
          <w:szCs w:val="18"/>
        </w:rPr>
      </w:pPr>
    </w:p>
    <w:p w:rsidR="0096629E" w:rsidRPr="00A96D7C" w:rsidRDefault="0096629E" w:rsidP="00604EAB">
      <w:pPr>
        <w:ind w:left="3540" w:firstLine="708"/>
        <w:rPr>
          <w:rFonts w:ascii="Arial" w:hAnsi="Arial" w:cs="Arial"/>
        </w:rPr>
      </w:pPr>
      <w:smartTag w:uri="urn:schemas-microsoft-com:office:smarttags" w:element="PersonName">
        <w:smartTagPr>
          <w:attr w:name="ProductID" w:val="La Plata"/>
        </w:smartTagPr>
        <w:r w:rsidRPr="00A96D7C">
          <w:rPr>
            <w:rFonts w:ascii="Arial" w:hAnsi="Arial" w:cs="Arial"/>
          </w:rPr>
          <w:t>La Plata</w:t>
        </w:r>
      </w:smartTag>
      <w:r w:rsidRPr="00A96D7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12</w:t>
      </w:r>
      <w:r w:rsidRPr="00A96D7C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 xml:space="preserve"> Abril </w:t>
      </w:r>
      <w:r w:rsidRPr="00A96D7C">
        <w:rPr>
          <w:rFonts w:ascii="Arial" w:hAnsi="Arial" w:cs="Arial"/>
        </w:rPr>
        <w:t>de 2010</w:t>
      </w:r>
    </w:p>
    <w:p w:rsidR="0096629E" w:rsidRPr="00A96D7C" w:rsidRDefault="0096629E" w:rsidP="00604EAB">
      <w:pPr>
        <w:rPr>
          <w:rFonts w:ascii="Arial" w:hAnsi="Arial" w:cs="Arial"/>
          <w:b/>
        </w:rPr>
      </w:pPr>
      <w:r w:rsidRPr="00A96D7C">
        <w:rPr>
          <w:rFonts w:ascii="Arial" w:hAnsi="Arial" w:cs="Arial"/>
          <w:b/>
        </w:rPr>
        <w:t>Dirección</w:t>
      </w:r>
    </w:p>
    <w:p w:rsidR="0096629E" w:rsidRPr="00A96D7C" w:rsidRDefault="0096629E" w:rsidP="00604EAB">
      <w:pPr>
        <w:rPr>
          <w:rFonts w:ascii="Arial" w:hAnsi="Arial" w:cs="Arial"/>
          <w:b/>
        </w:rPr>
      </w:pPr>
      <w:r w:rsidRPr="00A96D7C">
        <w:rPr>
          <w:rFonts w:ascii="Arial" w:hAnsi="Arial" w:cs="Arial"/>
          <w:b/>
        </w:rPr>
        <w:t>Dto.  Arquitectura e Infraestructura</w:t>
      </w:r>
    </w:p>
    <w:sectPr w:rsidR="0096629E" w:rsidRPr="00A96D7C" w:rsidSect="00F96968">
      <w:type w:val="continuous"/>
      <w:pgSz w:w="11906" w:h="16838" w:code="9"/>
      <w:pgMar w:top="2835" w:right="851" w:bottom="1134" w:left="2835" w:header="902" w:footer="709" w:gutter="0"/>
      <w:pgBorders>
        <w:left w:val="single" w:sz="4" w:space="4" w:color="auto"/>
        <w:right w:val="single" w:sz="4" w:space="4" w:color="auto"/>
      </w:pgBorders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629E" w:rsidRDefault="0096629E">
      <w:r>
        <w:separator/>
      </w:r>
    </w:p>
  </w:endnote>
  <w:endnote w:type="continuationSeparator" w:id="1">
    <w:p w:rsidR="0096629E" w:rsidRDefault="009662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629E" w:rsidRDefault="0096629E">
      <w:r>
        <w:separator/>
      </w:r>
    </w:p>
  </w:footnote>
  <w:footnote w:type="continuationSeparator" w:id="1">
    <w:p w:rsidR="0096629E" w:rsidRDefault="009662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29E" w:rsidRDefault="0096629E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67.25pt;height:104.25pt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464D0F"/>
    <w:multiLevelType w:val="hybridMultilevel"/>
    <w:tmpl w:val="4ED0D5B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50F0B10"/>
    <w:multiLevelType w:val="hybridMultilevel"/>
    <w:tmpl w:val="FA7E59B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686558E"/>
    <w:multiLevelType w:val="hybridMultilevel"/>
    <w:tmpl w:val="A1E0927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12B738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6E56262E"/>
    <w:multiLevelType w:val="hybridMultilevel"/>
    <w:tmpl w:val="BF20A7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3"/>
  </w:num>
  <w:num w:numId="6">
    <w:abstractNumId w:val="1"/>
  </w:num>
  <w:num w:numId="7">
    <w:abstractNumId w:val="2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attachedTemplate r:id="rId1"/>
  <w:stylePaneFormatFilter w:val="3F01"/>
  <w:documentProtection w:edit="forms" w:enforcement="1"/>
  <w:defaultTabStop w:val="708"/>
  <w:hyphenationZone w:val="425"/>
  <w:evenAndOddHeaders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4A19"/>
    <w:rsid w:val="00003AAC"/>
    <w:rsid w:val="0000508C"/>
    <w:rsid w:val="00011336"/>
    <w:rsid w:val="000437A6"/>
    <w:rsid w:val="000452F0"/>
    <w:rsid w:val="00081A8D"/>
    <w:rsid w:val="00105F5F"/>
    <w:rsid w:val="00123FDE"/>
    <w:rsid w:val="00141502"/>
    <w:rsid w:val="00190C9B"/>
    <w:rsid w:val="00205412"/>
    <w:rsid w:val="00293C1D"/>
    <w:rsid w:val="002B4A19"/>
    <w:rsid w:val="002D11DB"/>
    <w:rsid w:val="00334D79"/>
    <w:rsid w:val="0033635E"/>
    <w:rsid w:val="00346A17"/>
    <w:rsid w:val="00356BA5"/>
    <w:rsid w:val="003B56F0"/>
    <w:rsid w:val="003F2F98"/>
    <w:rsid w:val="00413C5C"/>
    <w:rsid w:val="00414A05"/>
    <w:rsid w:val="0043063F"/>
    <w:rsid w:val="00444D4D"/>
    <w:rsid w:val="004C787E"/>
    <w:rsid w:val="00541551"/>
    <w:rsid w:val="00573898"/>
    <w:rsid w:val="00592A0D"/>
    <w:rsid w:val="005E59A9"/>
    <w:rsid w:val="00604EAB"/>
    <w:rsid w:val="0060597C"/>
    <w:rsid w:val="00611747"/>
    <w:rsid w:val="00682DB3"/>
    <w:rsid w:val="00693E66"/>
    <w:rsid w:val="006C753B"/>
    <w:rsid w:val="00760D34"/>
    <w:rsid w:val="00830C30"/>
    <w:rsid w:val="00862F2E"/>
    <w:rsid w:val="00965EF2"/>
    <w:rsid w:val="0096629E"/>
    <w:rsid w:val="00966677"/>
    <w:rsid w:val="009A7490"/>
    <w:rsid w:val="009C63E7"/>
    <w:rsid w:val="009E4649"/>
    <w:rsid w:val="00A037CF"/>
    <w:rsid w:val="00A06A16"/>
    <w:rsid w:val="00A46984"/>
    <w:rsid w:val="00A96D7C"/>
    <w:rsid w:val="00AD454A"/>
    <w:rsid w:val="00AE3AF9"/>
    <w:rsid w:val="00AE48B2"/>
    <w:rsid w:val="00B06E58"/>
    <w:rsid w:val="00B258C8"/>
    <w:rsid w:val="00B676C6"/>
    <w:rsid w:val="00B768AB"/>
    <w:rsid w:val="00B82792"/>
    <w:rsid w:val="00BA1A36"/>
    <w:rsid w:val="00BA57FF"/>
    <w:rsid w:val="00C44A71"/>
    <w:rsid w:val="00CB50E7"/>
    <w:rsid w:val="00CE7DCE"/>
    <w:rsid w:val="00D22E59"/>
    <w:rsid w:val="00DC19B3"/>
    <w:rsid w:val="00DE5C64"/>
    <w:rsid w:val="00E422F7"/>
    <w:rsid w:val="00E47A88"/>
    <w:rsid w:val="00E63889"/>
    <w:rsid w:val="00E770CE"/>
    <w:rsid w:val="00E863A1"/>
    <w:rsid w:val="00ED456D"/>
    <w:rsid w:val="00F96968"/>
    <w:rsid w:val="00FA7D73"/>
    <w:rsid w:val="00FE5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0CE"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E5C64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es-ES" w:eastAsia="es-ES"/>
    </w:rPr>
  </w:style>
  <w:style w:type="paragraph" w:styleId="Footer">
    <w:name w:val="footer"/>
    <w:basedOn w:val="Normal"/>
    <w:link w:val="FooterChar"/>
    <w:uiPriority w:val="99"/>
    <w:rsid w:val="00DE5C64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rsid w:val="00611747"/>
    <w:pPr>
      <w:spacing w:before="100" w:beforeAutospacing="1" w:after="100" w:afterAutospacing="1"/>
    </w:pPr>
  </w:style>
  <w:style w:type="paragraph" w:customStyle="1" w:styleId="textstore">
    <w:name w:val="textstore"/>
    <w:basedOn w:val="Normal"/>
    <w:uiPriority w:val="99"/>
    <w:rsid w:val="00611747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99"/>
    <w:rsid w:val="00D22E59"/>
    <w:pPr>
      <w:tabs>
        <w:tab w:val="left" w:pos="1985"/>
        <w:tab w:val="left" w:pos="3969"/>
      </w:tabs>
      <w:jc w:val="center"/>
    </w:pPr>
    <w:rPr>
      <w:rFonts w:ascii="Arial" w:hAnsi="Arial"/>
      <w:sz w:val="22"/>
      <w:szCs w:val="20"/>
      <w:lang w:val="es-ES_tradnl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22E59"/>
    <w:rPr>
      <w:rFonts w:ascii="Arial" w:hAnsi="Arial" w:cs="Times New Roman"/>
      <w:sz w:val="22"/>
      <w:lang w:val="es-ES_tradnl"/>
    </w:rPr>
  </w:style>
  <w:style w:type="paragraph" w:customStyle="1" w:styleId="Estilo1">
    <w:name w:val="Estilo1"/>
    <w:basedOn w:val="Normal"/>
    <w:uiPriority w:val="99"/>
    <w:rsid w:val="00D22E59"/>
    <w:pPr>
      <w:tabs>
        <w:tab w:val="left" w:pos="1985"/>
        <w:tab w:val="left" w:pos="3969"/>
      </w:tabs>
      <w:jc w:val="both"/>
    </w:pPr>
    <w:rPr>
      <w:rFonts w:ascii="Arial" w:hAnsi="Arial"/>
    </w:rPr>
  </w:style>
  <w:style w:type="paragraph" w:customStyle="1" w:styleId="Default">
    <w:name w:val="Default"/>
    <w:uiPriority w:val="99"/>
    <w:rsid w:val="00604E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79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9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79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79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79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79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libardoni\Escritorio\Plantilla_Poder_Judicial-MSWor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Plantilla_Poder_Judicial-MSWord</Template>
  <TotalTime>15</TotalTime>
  <Pages>2</Pages>
  <Words>374</Words>
  <Characters>2061</Characters>
  <Application>Microsoft Office Outlook</Application>
  <DocSecurity>0</DocSecurity>
  <Lines>0</Lines>
  <Paragraphs>0</Paragraphs>
  <ScaleCrop>false</ScaleCrop>
  <Company>Dark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ESPECIFICACIONES TECNICAS PARA LA PROVISION DE LUMINARIAS,SEÑALETICA DE EMERGENCIA</dc:title>
  <dc:subject/>
  <dc:creator>rlibardoni</dc:creator>
  <cp:keywords/>
  <dc:description/>
  <cp:lastModifiedBy>GUSTAVO</cp:lastModifiedBy>
  <cp:revision>3</cp:revision>
  <cp:lastPrinted>2010-05-14T17:11:00Z</cp:lastPrinted>
  <dcterms:created xsi:type="dcterms:W3CDTF">2010-05-14T17:24:00Z</dcterms:created>
  <dcterms:modified xsi:type="dcterms:W3CDTF">2010-05-17T12:06:00Z</dcterms:modified>
</cp:coreProperties>
</file>