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bookmarkStart w:id="0" w:name="_GoBack"/>
                                  <w:bookmarkEnd w:id="0"/>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D072BE">
            <w:pPr>
              <w:snapToGrid w:val="0"/>
              <w:rPr>
                <w:bCs/>
                <w:sz w:val="20"/>
                <w:szCs w:val="20"/>
              </w:rPr>
            </w:pPr>
            <w:r>
              <w:rPr>
                <w:bCs/>
                <w:sz w:val="20"/>
                <w:szCs w:val="20"/>
              </w:rPr>
              <w:t>29</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653815">
              <w:rPr>
                <w:b/>
                <w:bCs/>
                <w:sz w:val="20"/>
                <w:szCs w:val="20"/>
              </w:rPr>
              <w:t xml:space="preserve"> 19</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287E39">
              <w:rPr>
                <w:rFonts w:ascii="Times New Roman" w:eastAsia="Arial" w:hAnsi="Times New Roman" w:cs="Times New Roman"/>
              </w:rPr>
              <w:t>3002-878/18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653815" w:rsidRPr="00181BF6" w:rsidRDefault="00653815" w:rsidP="00653815">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w:t>
            </w:r>
            <w:r w:rsidRPr="00181BF6">
              <w:rPr>
                <w:rFonts w:ascii="Times New Roman" w:hAnsi="Times New Roman" w:cs="Times New Roman"/>
                <w:b/>
                <w:sz w:val="20"/>
                <w:szCs w:val="20"/>
              </w:rPr>
              <w:t>de un (</w:t>
            </w:r>
            <w:r>
              <w:rPr>
                <w:rFonts w:ascii="Times New Roman" w:hAnsi="Times New Roman" w:cs="Times New Roman"/>
                <w:b/>
                <w:sz w:val="20"/>
                <w:szCs w:val="20"/>
              </w:rPr>
              <w:t>1) inmueble en la localidad de La Plata</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al Archivo del Departamento Judicial de La Plata</w:t>
            </w:r>
            <w:r w:rsidRPr="00181BF6">
              <w:rPr>
                <w:rFonts w:ascii="Times New Roman" w:hAnsi="Times New Roman" w:cs="Times New Roman"/>
                <w:b/>
                <w:sz w:val="20"/>
                <w:szCs w:val="20"/>
              </w:rPr>
              <w:t>. La locación será por el término de veinticuatro (24) meses</w:t>
            </w:r>
          </w:p>
          <w:p w:rsidR="00C51A49" w:rsidRPr="00181BF6" w:rsidRDefault="00531214" w:rsidP="00531214">
            <w:pPr>
              <w:snapToGrid w:val="0"/>
              <w:jc w:val="both"/>
              <w:rPr>
                <w:rFonts w:ascii="Times New Roman" w:hAnsi="Times New Roman" w:cs="Times New Roman"/>
                <w:b/>
              </w:rPr>
            </w:pPr>
            <w:r w:rsidRPr="00181BF6">
              <w:rPr>
                <w:rFonts w:ascii="Times New Roman" w:hAnsi="Times New Roman" w:cs="Times New Roman"/>
                <w:b/>
              </w:rPr>
              <w:t> </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B113C8"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25</w:t>
            </w:r>
            <w:r w:rsidR="00653815">
              <w:rPr>
                <w:rFonts w:ascii="Times New Roman" w:eastAsia="Arial" w:hAnsi="Times New Roman" w:cs="Times New Roman"/>
                <w:bCs/>
                <w:sz w:val="20"/>
                <w:szCs w:val="20"/>
              </w:rPr>
              <w:t xml:space="preserve"> de</w:t>
            </w:r>
            <w:r w:rsidR="00653815" w:rsidRPr="00181BF6">
              <w:rPr>
                <w:rFonts w:ascii="Times New Roman" w:eastAsia="Arial" w:hAnsi="Times New Roman" w:cs="Times New Roman"/>
                <w:bCs/>
                <w:sz w:val="20"/>
                <w:szCs w:val="20"/>
              </w:rPr>
              <w:t xml:space="preserve"> </w:t>
            </w:r>
            <w:r>
              <w:rPr>
                <w:rFonts w:ascii="Times New Roman" w:eastAsia="Arial" w:hAnsi="Times New Roman" w:cs="Times New Roman"/>
                <w:bCs/>
                <w:sz w:val="20"/>
                <w:szCs w:val="20"/>
              </w:rPr>
              <w:t xml:space="preserve"> septiembre </w:t>
            </w:r>
            <w:r w:rsidR="00653815">
              <w:rPr>
                <w:rFonts w:ascii="Times New Roman" w:eastAsia="Arial" w:hAnsi="Times New Roman" w:cs="Times New Roman"/>
                <w:bCs/>
                <w:sz w:val="20"/>
                <w:szCs w:val="20"/>
              </w:rPr>
              <w:t>de</w:t>
            </w:r>
            <w:r>
              <w:rPr>
                <w:rFonts w:ascii="Times New Roman" w:eastAsia="Arial" w:hAnsi="Times New Roman" w:cs="Times New Roman"/>
                <w:bCs/>
                <w:sz w:val="20"/>
                <w:szCs w:val="20"/>
              </w:rPr>
              <w:t xml:space="preserve"> 2019</w:t>
            </w:r>
            <w:r w:rsidR="00653815">
              <w:rPr>
                <w:rFonts w:ascii="Times New Roman" w:eastAsia="Arial" w:hAnsi="Times New Roman" w:cs="Times New Roman"/>
                <w:bCs/>
                <w:sz w:val="20"/>
                <w:szCs w:val="20"/>
              </w:rPr>
              <w:t xml:space="preserve"> a las</w:t>
            </w:r>
            <w:r>
              <w:rPr>
                <w:rFonts w:ascii="Times New Roman" w:eastAsia="Arial" w:hAnsi="Times New Roman" w:cs="Times New Roman"/>
                <w:bCs/>
                <w:sz w:val="20"/>
                <w:szCs w:val="20"/>
              </w:rPr>
              <w:t xml:space="preserve"> 10:00</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B113C8" w:rsidP="00DE32A6">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El día 25 de septiembre</w:t>
            </w:r>
            <w:r w:rsidR="00DE32A6">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2019 a las 10:00 </w:t>
            </w:r>
            <w:r w:rsidR="00653815">
              <w:rPr>
                <w:rFonts w:ascii="Times New Roman" w:eastAsia="Arial" w:hAnsi="Times New Roman" w:cs="Times New Roman"/>
                <w:bCs/>
                <w:sz w:val="20"/>
                <w:szCs w:val="20"/>
              </w:rPr>
              <w:t>Hs</w:t>
            </w:r>
            <w:r w:rsidR="00653815" w:rsidRPr="00181BF6">
              <w:rPr>
                <w:rFonts w:ascii="Times New Roman" w:eastAsia="Arial" w:hAnsi="Times New Roman" w:cs="Times New Roman"/>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B113C8">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DE32A6" w:rsidRDefault="00DE32A6" w:rsidP="00DE32A6">
      <w:pPr>
        <w:widowControl/>
        <w:suppressAutoHyphens w:val="0"/>
        <w:autoSpaceDE/>
      </w:pPr>
    </w:p>
    <w:p w:rsidR="00DE32A6" w:rsidRPr="00294EA4" w:rsidRDefault="00DE32A6" w:rsidP="00DE32A6">
      <w:pPr>
        <w:widowControl/>
        <w:suppressAutoHyphens w:val="0"/>
        <w:autoSpaceDE/>
        <w:jc w:val="center"/>
        <w:rPr>
          <w:b/>
          <w:lang w:val="es-ES" w:eastAsia="es-ES"/>
        </w:rPr>
      </w:pPr>
      <w:r>
        <w:rPr>
          <w:b/>
          <w:lang w:val="es-ES" w:eastAsia="es-ES"/>
        </w:rPr>
        <w:t>ANEXO G</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center"/>
        <w:rPr>
          <w:b/>
          <w:lang w:val="es-ES" w:eastAsia="es-ES"/>
        </w:rPr>
      </w:pPr>
      <w:r w:rsidRPr="00294EA4">
        <w:rPr>
          <w:b/>
          <w:lang w:val="es-ES" w:eastAsia="es-ES"/>
        </w:rPr>
        <w:t>DECLARACIÓN JURADA DE APTITUD PARA CONTRATAR</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DE32A6" w:rsidRPr="00294EA4" w:rsidRDefault="00DE32A6" w:rsidP="00DE32A6">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lastRenderedPageBreak/>
        <w:t>Si la falsedad fuera detectada durante el plazo de cumplimiento del contrato hará pasible al adjudicatario de la aplicación de la sanción por rescisión del contrato por causas imputables al contratista.</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Firma</w:t>
      </w:r>
    </w:p>
    <w:p w:rsidR="00DE32A6" w:rsidRPr="00294EA4" w:rsidRDefault="00DE32A6" w:rsidP="00DE32A6">
      <w:pPr>
        <w:widowControl/>
        <w:suppressAutoHyphens w:val="0"/>
        <w:autoSpaceDE/>
        <w:jc w:val="both"/>
        <w:rPr>
          <w:lang w:val="es-ES" w:eastAsia="es-ES"/>
        </w:rPr>
      </w:pPr>
      <w:r w:rsidRPr="00294EA4">
        <w:rPr>
          <w:lang w:val="es-ES" w:eastAsia="es-ES"/>
        </w:rPr>
        <w:t>Aclaración…………………………………………………………………………..</w:t>
      </w:r>
    </w:p>
    <w:p w:rsidR="00DE32A6" w:rsidRPr="00294EA4" w:rsidRDefault="00DE32A6" w:rsidP="00DE32A6">
      <w:pPr>
        <w:widowControl/>
        <w:suppressAutoHyphens w:val="0"/>
        <w:autoSpaceDE/>
        <w:jc w:val="both"/>
        <w:rPr>
          <w:lang w:val="es-ES" w:eastAsia="es-ES"/>
        </w:rPr>
      </w:pPr>
      <w:r w:rsidRPr="00294EA4">
        <w:rPr>
          <w:lang w:val="es-ES" w:eastAsia="es-ES"/>
        </w:rPr>
        <w:t>Carácter……………………………………………………………………………..</w:t>
      </w:r>
    </w:p>
    <w:p w:rsidR="00DE32A6" w:rsidRPr="00294EA4" w:rsidRDefault="00DE32A6" w:rsidP="00DE32A6">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AA02A0" w:rsidRDefault="00AA02A0"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lastRenderedPageBreak/>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E72E33" w:rsidP="00AA02A0">
            <w:pPr>
              <w:snapToGrid w:val="0"/>
              <w:spacing w:line="360" w:lineRule="auto"/>
              <w:jc w:val="center"/>
              <w:rPr>
                <w:b/>
                <w:sz w:val="22"/>
                <w:szCs w:val="22"/>
              </w:rPr>
            </w:pPr>
            <w:r>
              <w:rPr>
                <w:b/>
                <w:sz w:val="22"/>
                <w:szCs w:val="22"/>
              </w:rPr>
              <w:t>29</w:t>
            </w:r>
            <w:r w:rsidR="00FB3A91">
              <w:rPr>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653815">
              <w:rPr>
                <w:b/>
                <w:sz w:val="22"/>
                <w:szCs w:val="22"/>
              </w:rPr>
              <w:t>9</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653815" w:rsidRDefault="001823AE" w:rsidP="00FB3A91">
            <w:pPr>
              <w:snapToGrid w:val="0"/>
              <w:spacing w:line="360" w:lineRule="auto"/>
              <w:jc w:val="center"/>
              <w:rPr>
                <w:rFonts w:eastAsia="Arial"/>
                <w:b/>
                <w:sz w:val="22"/>
                <w:szCs w:val="22"/>
              </w:rPr>
            </w:pPr>
            <w:r w:rsidRPr="00653815">
              <w:rPr>
                <w:rFonts w:eastAsia="Arial"/>
                <w:b/>
                <w:sz w:val="22"/>
                <w:szCs w:val="22"/>
              </w:rPr>
              <w:t>3002-</w:t>
            </w:r>
            <w:r w:rsidR="00653815" w:rsidRPr="00653815">
              <w:rPr>
                <w:rFonts w:eastAsia="Arial"/>
                <w:b/>
                <w:sz w:val="22"/>
                <w:szCs w:val="22"/>
              </w:rPr>
              <w:t>878</w:t>
            </w:r>
            <w:r w:rsidR="00FB3A91" w:rsidRPr="00653815">
              <w:rPr>
                <w:rFonts w:eastAsia="Arial"/>
                <w:b/>
                <w:sz w:val="22"/>
                <w:szCs w:val="22"/>
              </w:rPr>
              <w:t xml:space="preserve"> </w:t>
            </w:r>
            <w:r w:rsidRPr="00653815">
              <w:rPr>
                <w:rFonts w:eastAsia="Arial"/>
                <w:b/>
                <w:sz w:val="22"/>
                <w:szCs w:val="22"/>
              </w:rPr>
              <w:t>/</w:t>
            </w:r>
            <w:r w:rsidR="00653815" w:rsidRPr="00653815">
              <w:rPr>
                <w:rFonts w:eastAsia="Arial"/>
                <w:b/>
                <w:sz w:val="22"/>
                <w:szCs w:val="22"/>
              </w:rPr>
              <w:t>18</w:t>
            </w:r>
            <w:r w:rsidR="00FB3A91" w:rsidRPr="00653815">
              <w:rPr>
                <w:rFonts w:eastAsia="Arial"/>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w:t>
                  </w:r>
                  <w:proofErr w:type="gramStart"/>
                  <w:r>
                    <w:rPr>
                      <w:sz w:val="22"/>
                      <w:szCs w:val="22"/>
                    </w:rPr>
                    <w:t>EN …</w:t>
                  </w:r>
                  <w:proofErr w:type="gramEnd"/>
                  <w:r>
                    <w:rPr>
                      <w:sz w:val="22"/>
                      <w:szCs w:val="22"/>
                    </w:rPr>
                    <w:t>………………………POR LA SUMA DE.PESOS...................................................................................................................</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33" w:rsidRDefault="00E72E33">
      <w:r>
        <w:separator/>
      </w:r>
    </w:p>
  </w:endnote>
  <w:endnote w:type="continuationSeparator" w:id="0">
    <w:p w:rsidR="00E72E33" w:rsidRDefault="00E7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33" w:rsidRDefault="00E72E33">
      <w:r>
        <w:separator/>
      </w:r>
    </w:p>
  </w:footnote>
  <w:footnote w:type="continuationSeparator" w:id="0">
    <w:p w:rsidR="00E72E33" w:rsidRDefault="00E7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Pr="00237328" w:rsidRDefault="00E72E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A5C15"/>
    <w:rsid w:val="00BB2B4C"/>
    <w:rsid w:val="00BD0135"/>
    <w:rsid w:val="00BE287E"/>
    <w:rsid w:val="00BE594D"/>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F338A-9372-4F59-BC42-DC6996F9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16</Pages>
  <Words>1788</Words>
  <Characters>9837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37</cp:revision>
  <cp:lastPrinted>2019-09-05T15:40:00Z</cp:lastPrinted>
  <dcterms:created xsi:type="dcterms:W3CDTF">2017-03-21T17:06:00Z</dcterms:created>
  <dcterms:modified xsi:type="dcterms:W3CDTF">2019-09-05T15:41:00Z</dcterms:modified>
</cp:coreProperties>
</file>