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0D5F15" w:rsidRDefault="000D5F15" w:rsidP="00EC6BBB">
      <w:pPr>
        <w:pStyle w:val="Prrafodelista"/>
        <w:spacing w:line="360" w:lineRule="auto"/>
        <w:ind w:left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Lic. Homero Villafañe - </w:t>
      </w:r>
      <w:r>
        <w:rPr>
          <w:rFonts w:ascii="Arial" w:hAnsi="Arial" w:cs="Arial"/>
          <w:color w:val="000000" w:themeColor="text1"/>
        </w:rPr>
        <w:t>Dirección General de Sanidad de la Suprema Corte de Justicia</w:t>
      </w:r>
    </w:p>
    <w:p w:rsidR="0043210F" w:rsidRDefault="000D5F15" w:rsidP="00EC6BBB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Lic. </w:t>
      </w:r>
      <w:proofErr w:type="spellStart"/>
      <w:r>
        <w:rPr>
          <w:rFonts w:ascii="Arial" w:hAnsi="Arial" w:cs="Arial"/>
          <w:b/>
          <w:color w:val="000000" w:themeColor="text1"/>
        </w:rPr>
        <w:t>Maricel</w:t>
      </w:r>
      <w:proofErr w:type="spellEnd"/>
      <w:r>
        <w:rPr>
          <w:rFonts w:ascii="Arial" w:hAnsi="Arial" w:cs="Arial"/>
          <w:b/>
          <w:color w:val="000000" w:themeColor="text1"/>
        </w:rPr>
        <w:t xml:space="preserve"> Ramírez </w:t>
      </w:r>
      <w:proofErr w:type="spellStart"/>
      <w:r>
        <w:rPr>
          <w:rFonts w:ascii="Arial" w:hAnsi="Arial" w:cs="Arial"/>
          <w:b/>
          <w:color w:val="000000" w:themeColor="text1"/>
        </w:rPr>
        <w:t>Modello</w:t>
      </w:r>
      <w:proofErr w:type="spellEnd"/>
      <w:r w:rsidR="0043210F" w:rsidRPr="00A87094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="0043210F" w:rsidRPr="00A8709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Dirección General de Sanidad de la Suprema Corte de Justicia</w:t>
      </w:r>
    </w:p>
    <w:p w:rsidR="00693EE7" w:rsidRDefault="000D5F15" w:rsidP="000D5F15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Lic. Juan Manuel </w:t>
      </w:r>
      <w:proofErr w:type="spellStart"/>
      <w:r>
        <w:rPr>
          <w:rFonts w:ascii="Arial" w:hAnsi="Arial" w:cs="Arial"/>
          <w:b/>
          <w:color w:val="000000" w:themeColor="text1"/>
        </w:rPr>
        <w:t>Cerdá</w:t>
      </w:r>
      <w:proofErr w:type="spellEnd"/>
      <w:r w:rsidR="00693EE7">
        <w:rPr>
          <w:rFonts w:ascii="Arial" w:hAnsi="Arial" w:cs="Arial"/>
          <w:color w:val="000000" w:themeColor="text1"/>
          <w:lang w:bidi="es-ES"/>
        </w:rPr>
        <w:t xml:space="preserve"> – </w:t>
      </w:r>
      <w:r>
        <w:rPr>
          <w:rFonts w:ascii="Arial" w:hAnsi="Arial" w:cs="Arial"/>
          <w:color w:val="000000" w:themeColor="text1"/>
        </w:rPr>
        <w:t>Dirección General de Sanidad de la Suprema Corte de Justicia</w:t>
      </w:r>
    </w:p>
    <w:p w:rsidR="000D5F15" w:rsidRPr="000D5F15" w:rsidRDefault="000D5F15" w:rsidP="000D5F15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  <w:lang w:bidi="es-ES"/>
        </w:rPr>
      </w:pPr>
      <w:r>
        <w:rPr>
          <w:rFonts w:ascii="Arial" w:hAnsi="Arial" w:cs="Arial"/>
          <w:b/>
          <w:color w:val="000000" w:themeColor="text1"/>
        </w:rPr>
        <w:t>Ing</w:t>
      </w:r>
      <w:r w:rsidRPr="000D5F15">
        <w:rPr>
          <w:rFonts w:ascii="Arial" w:hAnsi="Arial" w:cs="Arial"/>
          <w:color w:val="000000" w:themeColor="text1"/>
          <w:lang w:bidi="es-ES"/>
        </w:rPr>
        <w:t>.</w:t>
      </w:r>
      <w:r>
        <w:rPr>
          <w:rFonts w:ascii="Arial" w:hAnsi="Arial" w:cs="Arial"/>
          <w:color w:val="000000" w:themeColor="text1"/>
          <w:lang w:bidi="es-ES"/>
        </w:rPr>
        <w:t xml:space="preserve"> </w:t>
      </w:r>
      <w:r w:rsidRPr="000D5F15">
        <w:rPr>
          <w:rFonts w:ascii="Arial" w:hAnsi="Arial" w:cs="Arial"/>
          <w:b/>
          <w:color w:val="000000" w:themeColor="text1"/>
          <w:lang w:bidi="es-ES"/>
        </w:rPr>
        <w:t>Marcelo González</w:t>
      </w:r>
      <w:r>
        <w:rPr>
          <w:rFonts w:ascii="Arial" w:hAnsi="Arial" w:cs="Arial"/>
          <w:color w:val="000000" w:themeColor="text1"/>
          <w:lang w:bidi="es-ES"/>
        </w:rPr>
        <w:t xml:space="preserve"> – Coordinador General- Área Seguridad e Higiene en el Trabajo -</w:t>
      </w:r>
      <w:r>
        <w:rPr>
          <w:rFonts w:ascii="Arial" w:hAnsi="Arial" w:cs="Arial"/>
          <w:color w:val="000000" w:themeColor="text1"/>
          <w:lang w:bidi="es-ES"/>
        </w:rPr>
        <w:t xml:space="preserve"> </w:t>
      </w:r>
      <w:r>
        <w:rPr>
          <w:rFonts w:ascii="Arial" w:hAnsi="Arial" w:cs="Arial"/>
          <w:color w:val="000000" w:themeColor="text1"/>
        </w:rPr>
        <w:t>Dirección General de Sanidad de la Suprema Corte de Justicia</w:t>
      </w:r>
      <w:r>
        <w:rPr>
          <w:rFonts w:ascii="Arial" w:hAnsi="Arial" w:cs="Arial"/>
          <w:color w:val="000000" w:themeColor="text1"/>
          <w:lang w:bidi="es-ES"/>
        </w:rPr>
        <w:t xml:space="preserve"> </w:t>
      </w:r>
      <w:bookmarkStart w:id="0" w:name="_GoBack"/>
      <w:bookmarkEnd w:id="0"/>
    </w:p>
    <w:p w:rsidR="00F644D8" w:rsidRPr="00223B70" w:rsidRDefault="00F644D8" w:rsidP="0043210F">
      <w:pPr>
        <w:jc w:val="both"/>
        <w:rPr>
          <w:rFonts w:ascii="Arial" w:hAnsi="Arial" w:cs="Arial"/>
        </w:rPr>
      </w:pPr>
      <w:r w:rsidRPr="00223B70"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D5F15"/>
    <w:rsid w:val="000F5B41"/>
    <w:rsid w:val="00101365"/>
    <w:rsid w:val="001A58E1"/>
    <w:rsid w:val="001C7E04"/>
    <w:rsid w:val="002160FD"/>
    <w:rsid w:val="00223B70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542F3C"/>
    <w:rsid w:val="00626343"/>
    <w:rsid w:val="006418E8"/>
    <w:rsid w:val="00691C5F"/>
    <w:rsid w:val="00693EE7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C6BBB"/>
    <w:rsid w:val="00EF5C2C"/>
    <w:rsid w:val="00F644D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DAE45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1572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13</cp:revision>
  <cp:lastPrinted>2022-10-03T14:17:00Z</cp:lastPrinted>
  <dcterms:created xsi:type="dcterms:W3CDTF">2022-03-09T12:00:00Z</dcterms:created>
  <dcterms:modified xsi:type="dcterms:W3CDTF">2023-10-27T11:35:00Z</dcterms:modified>
</cp:coreProperties>
</file>