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23" w:rsidRDefault="00CD2C23">
      <w:pPr>
        <w:sectPr w:rsidR="00CD2C23">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lastRenderedPageBreak/>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w:t>
      </w:r>
      <w:r w:rsidR="00B93071">
        <w:rPr>
          <w:rFonts w:ascii="Arial" w:hAnsi="Arial" w:cs="Arial"/>
          <w:sz w:val="22"/>
          <w:szCs w:val="22"/>
        </w:rPr>
        <w:t>el sitio web</w:t>
      </w:r>
      <w:r w:rsidRPr="00345C32">
        <w:rPr>
          <w:rFonts w:ascii="Arial" w:hAnsi="Arial" w:cs="Arial"/>
          <w:sz w:val="22"/>
          <w:szCs w:val="22"/>
        </w:rPr>
        <w:t xml:space="preserve"> </w:t>
      </w:r>
      <w:hyperlink r:id="rId8" w:history="1">
        <w:r w:rsidRPr="00D63F51">
          <w:rPr>
            <w:rStyle w:val="Hipervnculo"/>
            <w:rFonts w:ascii="Arial" w:hAnsi="Arial" w:cs="Arial"/>
            <w:sz w:val="26"/>
            <w:szCs w:val="26"/>
          </w:rPr>
          <w:t>http://www.gba.gov.ar</w:t>
        </w:r>
      </w:hyperlink>
      <w:r>
        <w:rPr>
          <w:rFonts w:ascii="Arial" w:hAnsi="Arial" w:cs="Arial"/>
          <w:sz w:val="22"/>
          <w:szCs w:val="22"/>
        </w:rPr>
        <w:t>.</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t xml:space="preserve">Acreditar su inscripción en el Registro de Proveedores y Licitadores acompañando el número correspondiente; o haber dado inicio al trámite mediante la presentación del formulario de inscripción, el que tendrá carácter de </w:t>
      </w:r>
      <w:r w:rsidRPr="00F31C44">
        <w:rPr>
          <w:rFonts w:ascii="Arial" w:hAnsi="Arial" w:cs="Arial"/>
          <w:sz w:val="22"/>
          <w:szCs w:val="22"/>
        </w:rPr>
        <w:lastRenderedPageBreak/>
        <w:t xml:space="preserve">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Serán válidas todas </w:t>
      </w:r>
      <w:proofErr w:type="gramStart"/>
      <w:r w:rsidRPr="00F31C44">
        <w:rPr>
          <w:rFonts w:ascii="Arial" w:hAnsi="Arial" w:cs="Arial"/>
          <w:sz w:val="22"/>
          <w:szCs w:val="22"/>
        </w:rPr>
        <w:t>la</w:t>
      </w:r>
      <w:proofErr w:type="gramEnd"/>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falta de constitución del domicilio electrónico configurará un requisito no subsanable en  caso de proponentes que no tengan la obligación de estar inscriptos en el Registro de Proveedores y Licitadores para ser preadjudicados,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falsedad de los datos así como también de la documentación acompañada implicará la pérdida de las garantías y la suspensión del oferente en el Registro de </w:t>
      </w:r>
      <w:r w:rsidRPr="00F31C44">
        <w:rPr>
          <w:rFonts w:ascii="Arial" w:hAnsi="Arial" w:cs="Arial"/>
          <w:sz w:val="22"/>
          <w:szCs w:val="22"/>
        </w:rPr>
        <w:lastRenderedPageBreak/>
        <w:t>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notificación de la orden de compra deberá producirse en un plazo no mayor a quince (15) días corridos computados desde el vencimiento del plazo de ejecución contractual y previa renovación de la garantía de </w:t>
      </w:r>
      <w:r w:rsidR="00F1302E" w:rsidRPr="00F31C44">
        <w:rPr>
          <w:rFonts w:ascii="Arial" w:hAnsi="Arial" w:cs="Arial"/>
          <w:sz w:val="22"/>
          <w:szCs w:val="22"/>
        </w:rPr>
        <w:t>cumplimiento</w:t>
      </w:r>
      <w:r w:rsidRPr="00F31C44">
        <w:rPr>
          <w:rFonts w:ascii="Arial" w:hAnsi="Arial" w:cs="Arial"/>
          <w:sz w:val="22"/>
          <w:szCs w:val="22"/>
        </w:rPr>
        <w:t xml:space="preserve"> del contrato, en su caso. Los efectos se retrotraerán a la fecha de efectiva vigencia de la modificación. Vencido el plazo indicado, el mantenimiento del contrato requiere nueva conformidad del 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Las facturas deberán ser confeccionadas conforme los términos establecidos por la Administración Federal de Ingresos Públicos y presentadas en original en la repartición contratante, en la dependencia que al efecto se </w:t>
      </w:r>
      <w:proofErr w:type="gramStart"/>
      <w:r w:rsidRPr="00F31C44">
        <w:rPr>
          <w:rFonts w:ascii="Arial" w:hAnsi="Arial" w:cs="Arial"/>
          <w:sz w:val="22"/>
          <w:szCs w:val="22"/>
        </w:rPr>
        <w:t>indique</w:t>
      </w:r>
      <w:proofErr w:type="gramEnd"/>
      <w:r w:rsidRPr="00F31C44">
        <w:rPr>
          <w:rFonts w:ascii="Arial" w:hAnsi="Arial" w:cs="Arial"/>
          <w:sz w:val="22"/>
          <w:szCs w:val="22"/>
        </w:rPr>
        <w:t xml:space="preserv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Default="0049423D" w:rsidP="0045371E">
      <w:pPr>
        <w:spacing w:line="360" w:lineRule="auto"/>
        <w:jc w:val="both"/>
        <w:rPr>
          <w:rFonts w:ascii="Arial" w:hAnsi="Arial" w:cs="Arial"/>
          <w:sz w:val="22"/>
          <w:szCs w:val="22"/>
        </w:rPr>
      </w:pPr>
    </w:p>
    <w:p w:rsidR="00A8057F" w:rsidRDefault="00A8057F" w:rsidP="0045371E">
      <w:pPr>
        <w:spacing w:line="360" w:lineRule="auto"/>
        <w:jc w:val="both"/>
        <w:rPr>
          <w:rFonts w:ascii="Arial" w:hAnsi="Arial" w:cs="Arial"/>
          <w:sz w:val="22"/>
          <w:szCs w:val="22"/>
        </w:rPr>
      </w:pPr>
    </w:p>
    <w:p w:rsidR="00A8057F" w:rsidRPr="00F31C44" w:rsidRDefault="00A8057F" w:rsidP="0045371E">
      <w:pPr>
        <w:spacing w:line="360" w:lineRule="auto"/>
        <w:jc w:val="both"/>
        <w:rPr>
          <w:rFonts w:ascii="Arial" w:hAnsi="Arial" w:cs="Arial"/>
          <w:sz w:val="22"/>
          <w:szCs w:val="22"/>
        </w:rPr>
      </w:pPr>
      <w:bookmarkStart w:id="0" w:name="_GoBack"/>
      <w:bookmarkEnd w:id="0"/>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sectPr w:rsidR="00CD2C23">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C23"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45371E"/>
    <w:rsid w:val="0049423D"/>
    <w:rsid w:val="008554DE"/>
    <w:rsid w:val="00A8057F"/>
    <w:rsid w:val="00B93071"/>
    <w:rsid w:val="00B96D2E"/>
    <w:rsid w:val="00CD2C23"/>
    <w:rsid w:val="00D97394"/>
    <w:rsid w:val="00F1302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9</TotalTime>
  <Pages>12</Pages>
  <Words>3323</Words>
  <Characters>18563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21843</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Victoria Coupe</cp:lastModifiedBy>
  <cp:revision>8</cp:revision>
  <cp:lastPrinted>2009-05-04T18:21:00Z</cp:lastPrinted>
  <dcterms:created xsi:type="dcterms:W3CDTF">2017-03-23T12:30:00Z</dcterms:created>
  <dcterms:modified xsi:type="dcterms:W3CDTF">2017-09-05T12:19:00Z</dcterms:modified>
</cp:coreProperties>
</file>