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6A4" w:rsidRDefault="00C616A4">
      <w:pPr>
        <w:sectPr w:rsidR="00C616A4">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45371E" w:rsidRDefault="0045371E" w:rsidP="0045371E">
      <w:pPr>
        <w:spacing w:line="276" w:lineRule="auto"/>
        <w:jc w:val="center"/>
        <w:rPr>
          <w:rFonts w:ascii="Arial" w:hAnsi="Arial" w:cs="Arial"/>
          <w:b/>
          <w:sz w:val="22"/>
          <w:szCs w:val="22"/>
          <w:u w:val="single"/>
        </w:r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los sitios web </w:t>
      </w:r>
    </w:p>
    <w:p w:rsidR="00394415" w:rsidRDefault="00582127" w:rsidP="00394415">
      <w:pPr>
        <w:spacing w:line="360" w:lineRule="auto"/>
        <w:jc w:val="both"/>
        <w:rPr>
          <w:rFonts w:ascii="Arial" w:hAnsi="Arial" w:cs="Arial"/>
          <w:sz w:val="22"/>
          <w:szCs w:val="22"/>
        </w:rPr>
      </w:pPr>
      <w:hyperlink r:id="rId8" w:history="1">
        <w:r w:rsidR="00394415" w:rsidRPr="00603EFE">
          <w:rPr>
            <w:rStyle w:val="Hipervnculo"/>
            <w:rFonts w:ascii="Arial" w:hAnsi="Arial" w:cs="Arial"/>
            <w:sz w:val="22"/>
            <w:szCs w:val="22"/>
          </w:rPr>
          <w:t>http://www.gba.gov.ar/contrataciones</w:t>
        </w:r>
      </w:hyperlink>
      <w:bookmarkStart w:id="0" w:name="_GoBack"/>
      <w:bookmarkEnd w:id="0"/>
    </w:p>
    <w:p w:rsidR="0045371E"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lastRenderedPageBreak/>
        <w:t xml:space="preserve">Acreditar su inscripción en el Registro de Proveedores y Licitadores acompañando el número correspondiente; o haber dado inicio al trámite mediante la presentación del formulario de inscripción, el que tendrá carácter de 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Serán válidas todas </w:t>
      </w:r>
      <w:proofErr w:type="gramStart"/>
      <w:r w:rsidRPr="00F31C44">
        <w:rPr>
          <w:rFonts w:ascii="Arial" w:hAnsi="Arial" w:cs="Arial"/>
          <w:sz w:val="22"/>
          <w:szCs w:val="22"/>
        </w:rPr>
        <w:t>la</w:t>
      </w:r>
      <w:proofErr w:type="gramEnd"/>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falta de constitución del domicilio electrónico configurará un requisito no subsanable </w:t>
      </w:r>
      <w:proofErr w:type="gramStart"/>
      <w:r w:rsidRPr="00F31C44">
        <w:rPr>
          <w:rFonts w:ascii="Arial" w:hAnsi="Arial" w:cs="Arial"/>
          <w:sz w:val="22"/>
          <w:szCs w:val="22"/>
        </w:rPr>
        <w:t>en  caso</w:t>
      </w:r>
      <w:proofErr w:type="gramEnd"/>
      <w:r w:rsidRPr="00F31C44">
        <w:rPr>
          <w:rFonts w:ascii="Arial" w:hAnsi="Arial" w:cs="Arial"/>
          <w:sz w:val="22"/>
          <w:szCs w:val="22"/>
        </w:rPr>
        <w:t xml:space="preserve"> de proponentes que no tengan la obligación de estar inscriptos </w:t>
      </w:r>
      <w:r w:rsidRPr="00F31C44">
        <w:rPr>
          <w:rFonts w:ascii="Arial" w:hAnsi="Arial" w:cs="Arial"/>
          <w:sz w:val="22"/>
          <w:szCs w:val="22"/>
        </w:rPr>
        <w:lastRenderedPageBreak/>
        <w:t xml:space="preserve">en el Registro de Proveedores y Licitadores para ser </w:t>
      </w:r>
      <w:proofErr w:type="spellStart"/>
      <w:r w:rsidRPr="00F31C44">
        <w:rPr>
          <w:rFonts w:ascii="Arial" w:hAnsi="Arial" w:cs="Arial"/>
          <w:sz w:val="22"/>
          <w:szCs w:val="22"/>
        </w:rPr>
        <w:t>preadjudicados</w:t>
      </w:r>
      <w:proofErr w:type="spellEnd"/>
      <w:r w:rsidRPr="00F31C44">
        <w:rPr>
          <w:rFonts w:ascii="Arial" w:hAnsi="Arial" w:cs="Arial"/>
          <w:sz w:val="22"/>
          <w:szCs w:val="22"/>
        </w:rPr>
        <w:t>,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La falsedad de los datos así como también de la documentación acompañada implicará la pérdida de las garantías y la suspensión del oferente en el Registro de 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notificación de la orden de compra deberá producirse en un plazo no mayor a quince (15) días corridos computados desde el vencimiento del plazo de ejecución contractual y previa renovación de la garantía de </w:t>
      </w:r>
      <w:proofErr w:type="spellStart"/>
      <w:r w:rsidRPr="00F31C44">
        <w:rPr>
          <w:rFonts w:ascii="Arial" w:hAnsi="Arial" w:cs="Arial"/>
          <w:sz w:val="22"/>
          <w:szCs w:val="22"/>
        </w:rPr>
        <w:t>cumplimento</w:t>
      </w:r>
      <w:proofErr w:type="spellEnd"/>
      <w:r w:rsidRPr="00F31C44">
        <w:rPr>
          <w:rFonts w:ascii="Arial" w:hAnsi="Arial" w:cs="Arial"/>
          <w:sz w:val="22"/>
          <w:szCs w:val="22"/>
        </w:rPr>
        <w:t xml:space="preserve"> del contrato, en su caso. Los efectos se retrotraerán a la fecha de efectiva vigencia de la modificación. Vencido el plazo indicado, el mantenimiento del contrato requiere nueva conformidad del 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Las facturas deberán ser confeccionadas conforme los términos establecidos por la Administración Federal de Ingresos Públicos y presentadas en original en la repartición contratante, en la dependencia que al efecto se </w:t>
      </w:r>
      <w:proofErr w:type="gramStart"/>
      <w:r w:rsidRPr="00F31C44">
        <w:rPr>
          <w:rFonts w:ascii="Arial" w:hAnsi="Arial" w:cs="Arial"/>
          <w:sz w:val="22"/>
          <w:szCs w:val="22"/>
        </w:rPr>
        <w:t>indique</w:t>
      </w:r>
      <w:proofErr w:type="gramEnd"/>
      <w:r w:rsidRPr="00F31C44">
        <w:rPr>
          <w:rFonts w:ascii="Arial" w:hAnsi="Arial" w:cs="Arial"/>
          <w:sz w:val="22"/>
          <w:szCs w:val="22"/>
        </w:rPr>
        <w:t xml:space="preserv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sectPr w:rsidR="00C616A4">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6A4"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394415"/>
    <w:rsid w:val="0045371E"/>
    <w:rsid w:val="0049423D"/>
    <w:rsid w:val="00582127"/>
    <w:rsid w:val="00C07EE9"/>
    <w:rsid w:val="00C616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contratacion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4</TotalTime>
  <Pages>12</Pages>
  <Words>3323</Words>
  <Characters>18594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21874</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Victoria Coupe</cp:lastModifiedBy>
  <cp:revision>5</cp:revision>
  <cp:lastPrinted>2009-05-04T18:21:00Z</cp:lastPrinted>
  <dcterms:created xsi:type="dcterms:W3CDTF">2017-03-23T12:30:00Z</dcterms:created>
  <dcterms:modified xsi:type="dcterms:W3CDTF">2017-03-29T15:48:00Z</dcterms:modified>
</cp:coreProperties>
</file>