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7D" w:rsidRDefault="00884E7D">
      <w:pPr>
        <w:rPr>
          <w:rFonts w:ascii="Arial" w:hAnsi="Arial" w:cs="Arial"/>
        </w:rPr>
      </w:pPr>
      <w:bookmarkStart w:id="0" w:name="_GoBack"/>
      <w:bookmarkEnd w:id="0"/>
    </w:p>
    <w:p w:rsidR="00DF3E12" w:rsidRDefault="00DF3E12" w:rsidP="00DF3E12">
      <w:pPr>
        <w:jc w:val="both"/>
        <w:rPr>
          <w:rFonts w:ascii="Arial" w:hAnsi="Arial" w:cs="Arial"/>
        </w:rPr>
      </w:pPr>
    </w:p>
    <w:p w:rsidR="00DF3E12" w:rsidRDefault="00DF3E12" w:rsidP="00DF3E12">
      <w:pPr>
        <w:jc w:val="both"/>
        <w:rPr>
          <w:rFonts w:ascii="Arial" w:hAnsi="Arial" w:cs="Arial"/>
        </w:rPr>
      </w:pPr>
    </w:p>
    <w:p w:rsidR="002F1873" w:rsidRDefault="002F1873" w:rsidP="002F1873">
      <w:pPr>
        <w:pStyle w:val="Ttulo1"/>
        <w:tabs>
          <w:tab w:val="right" w:leader="dot" w:pos="7371"/>
        </w:tabs>
        <w:spacing w:after="0" w:line="360" w:lineRule="auto"/>
        <w:jc w:val="center"/>
        <w:rPr>
          <w:sz w:val="22"/>
          <w:u w:val="single"/>
        </w:rPr>
      </w:pPr>
      <w:bookmarkStart w:id="1" w:name="_Toc176835104"/>
      <w:bookmarkStart w:id="2" w:name="_Toc206381755"/>
    </w:p>
    <w:p w:rsidR="002F1873" w:rsidRDefault="002F1873" w:rsidP="002F1873">
      <w:pPr>
        <w:pStyle w:val="Ttulo1"/>
        <w:tabs>
          <w:tab w:val="right" w:leader="dot" w:pos="7371"/>
        </w:tabs>
        <w:spacing w:after="0" w:line="360" w:lineRule="auto"/>
        <w:jc w:val="center"/>
        <w:rPr>
          <w:sz w:val="22"/>
          <w:u w:val="single"/>
        </w:rPr>
      </w:pPr>
      <w:r>
        <w:rPr>
          <w:sz w:val="22"/>
          <w:u w:val="single"/>
        </w:rPr>
        <w:t>PLIEGO DE BASES Y CONDICIONES</w:t>
      </w:r>
      <w:bookmarkEnd w:id="1"/>
      <w:bookmarkEnd w:id="2"/>
    </w:p>
    <w:p w:rsidR="002F1873" w:rsidRPr="00B333A8" w:rsidRDefault="002F1873" w:rsidP="002F1873">
      <w:pPr>
        <w:pStyle w:val="Ttulo1"/>
        <w:spacing w:after="0" w:line="360" w:lineRule="auto"/>
        <w:jc w:val="center"/>
        <w:rPr>
          <w:sz w:val="22"/>
        </w:rPr>
      </w:pPr>
      <w:bookmarkStart w:id="3" w:name="_Toc176835106"/>
      <w:bookmarkStart w:id="4" w:name="_Toc206381757"/>
      <w:bookmarkStart w:id="5" w:name="_Toc176835105"/>
      <w:bookmarkStart w:id="6" w:name="_Toc206381756"/>
      <w:r>
        <w:rPr>
          <w:sz w:val="22"/>
          <w:u w:val="single"/>
        </w:rPr>
        <w:t xml:space="preserve">MINISTERIO </w:t>
      </w:r>
      <w:bookmarkEnd w:id="3"/>
      <w:bookmarkEnd w:id="4"/>
      <w:r>
        <w:rPr>
          <w:sz w:val="22"/>
          <w:u w:val="single"/>
        </w:rPr>
        <w:t xml:space="preserve">PÚBLICODE </w:t>
      </w:r>
      <w:smartTag w:uri="urn:schemas-microsoft-com:office:smarttags" w:element="PersonName">
        <w:smartTagPr>
          <w:attr w:name="ProductID" w:val="LA PROVINCIA DE"/>
        </w:smartTagPr>
        <w:r>
          <w:rPr>
            <w:sz w:val="22"/>
            <w:u w:val="single"/>
          </w:rPr>
          <w:t>LA PROVINCIA DE</w:t>
        </w:r>
      </w:smartTag>
      <w:r>
        <w:rPr>
          <w:sz w:val="22"/>
          <w:u w:val="single"/>
        </w:rPr>
        <w:t xml:space="preserve"> BUENOS AIRES</w:t>
      </w:r>
      <w:bookmarkEnd w:id="5"/>
      <w:bookmarkEnd w:id="6"/>
    </w:p>
    <w:p w:rsidR="002F1873" w:rsidRPr="003D1DD6" w:rsidRDefault="002F1873" w:rsidP="001D0E3C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7" w:name="_Toc206381758"/>
      <w:r w:rsidRPr="003D1DD6">
        <w:rPr>
          <w:sz w:val="22"/>
          <w:szCs w:val="22"/>
        </w:rPr>
        <w:t xml:space="preserve">Procedimientos de Contratación </w:t>
      </w:r>
      <w:bookmarkEnd w:id="7"/>
      <w:r w:rsidR="00BB55B3">
        <w:rPr>
          <w:sz w:val="22"/>
          <w:szCs w:val="22"/>
        </w:rPr>
        <w:t>comprendidos</w:t>
      </w:r>
    </w:p>
    <w:p w:rsidR="001D0E3C" w:rsidRPr="001D0E3C" w:rsidRDefault="001D0E3C" w:rsidP="001D0E3C">
      <w:pPr>
        <w:jc w:val="both"/>
        <w:rPr>
          <w:rFonts w:ascii="Arial" w:hAnsi="Arial" w:cs="Arial"/>
          <w:lang w:val="es-MX"/>
        </w:rPr>
      </w:pPr>
      <w:bookmarkStart w:id="8" w:name="_Toc206381759"/>
      <w:r w:rsidRPr="001D0E3C">
        <w:rPr>
          <w:rFonts w:ascii="Arial" w:hAnsi="Arial" w:cs="Arial"/>
          <w:lang w:val="es-MX"/>
        </w:rPr>
        <w:t xml:space="preserve">Las presentes Condiciones rigen para las contrataciones realizadas en el marco de lo establecido por el  art. 78 de la Ley N° 13.767, las Resoluciones P.G. Nº 94/19, N° 95/19, </w:t>
      </w:r>
      <w:r w:rsidRPr="00820312">
        <w:rPr>
          <w:rFonts w:ascii="Arial" w:hAnsi="Arial" w:cs="Arial"/>
          <w:lang w:val="es-MX"/>
        </w:rPr>
        <w:t>N° 897/19,</w:t>
      </w:r>
      <w:r w:rsidRPr="001D0E3C">
        <w:rPr>
          <w:rFonts w:ascii="Arial" w:hAnsi="Arial" w:cs="Arial"/>
          <w:lang w:val="es-MX"/>
        </w:rPr>
        <w:t xml:space="preserve"> N° 1343/23 y N° 1749/23.</w:t>
      </w:r>
    </w:p>
    <w:p w:rsidR="001D0E3C" w:rsidRPr="001D0E3C" w:rsidRDefault="001D0E3C" w:rsidP="001D0E3C">
      <w:pPr>
        <w:jc w:val="both"/>
        <w:rPr>
          <w:rFonts w:ascii="Arial" w:hAnsi="Arial" w:cs="Arial"/>
          <w:lang w:val="es-MX"/>
        </w:rPr>
      </w:pPr>
      <w:r w:rsidRPr="001D0E3C">
        <w:rPr>
          <w:rFonts w:ascii="Arial" w:hAnsi="Arial" w:cs="Arial"/>
          <w:lang w:val="es-MX"/>
        </w:rPr>
        <w:t>Con carácter supletorio a estas normas, en lo pertinente resultan de aplicación las disposiciones de la Ley Nº 13.981 y su Decreto Reglamentario Nº 59/19.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B87DCF">
        <w:rPr>
          <w:sz w:val="22"/>
          <w:szCs w:val="22"/>
        </w:rPr>
        <w:t>Objeto</w:t>
      </w:r>
      <w:bookmarkEnd w:id="8"/>
    </w:p>
    <w:p w:rsidR="0068489E" w:rsidRDefault="002F1873" w:rsidP="0068489E">
      <w:pPr>
        <w:pStyle w:val="Textoindependiente"/>
        <w:widowControl/>
        <w:tabs>
          <w:tab w:val="clear" w:pos="1985"/>
          <w:tab w:val="clear" w:pos="3969"/>
        </w:tabs>
        <w:suppressAutoHyphens w:val="0"/>
      </w:pPr>
      <w:r w:rsidRPr="003D1DD6">
        <w:rPr>
          <w:rFonts w:eastAsia="Times New Roman" w:cs="Arial"/>
          <w:lang w:val="es-ES"/>
        </w:rPr>
        <w:t>El presente llamado tiene por objeto la</w:t>
      </w:r>
      <w:r w:rsidR="001023BB">
        <w:rPr>
          <w:rFonts w:eastAsia="Times New Roman" w:cs="Arial"/>
          <w:lang w:val="es-ES"/>
        </w:rPr>
        <w:t xml:space="preserve"> contratación del servicio de </w:t>
      </w:r>
      <w:r w:rsidR="001023BB" w:rsidRPr="001023BB">
        <w:t xml:space="preserve"> </w:t>
      </w:r>
      <w:r w:rsidR="0068489E">
        <w:t xml:space="preserve">reparación de aires acondicionados, ubicados en el edificio de la calle Uruguay Nº 172, y en </w:t>
      </w:r>
      <w:proofErr w:type="spellStart"/>
      <w:r w:rsidR="0068489E">
        <w:t>Tte</w:t>
      </w:r>
      <w:proofErr w:type="spellEnd"/>
      <w:r w:rsidR="0068489E">
        <w:t xml:space="preserve"> </w:t>
      </w:r>
      <w:proofErr w:type="spellStart"/>
      <w:r w:rsidR="0068489E">
        <w:t>Gral</w:t>
      </w:r>
      <w:proofErr w:type="spellEnd"/>
      <w:r w:rsidR="0068489E">
        <w:t xml:space="preserve"> </w:t>
      </w:r>
      <w:proofErr w:type="spellStart"/>
      <w:r w:rsidR="0068489E">
        <w:t>Uriburu</w:t>
      </w:r>
      <w:proofErr w:type="spellEnd"/>
      <w:r w:rsidR="0068489E">
        <w:t xml:space="preserve"> Nº 540 de Trenque Lauquen del Ministerio Publico Poder Judicial de la ciudad de Trenque Lauquen</w:t>
      </w:r>
      <w:r w:rsidR="0068489E" w:rsidRPr="00B47671">
        <w:rPr>
          <w:rFonts w:cs="Arial"/>
          <w:szCs w:val="22"/>
          <w:lang w:eastAsia="es-AR"/>
        </w:rPr>
        <w:t xml:space="preserve">, conforme las condiciones del presente Pliego de Bases y Condiciones </w:t>
      </w:r>
      <w:r w:rsidR="0068489E">
        <w:rPr>
          <w:rFonts w:cs="Arial"/>
          <w:szCs w:val="22"/>
          <w:lang w:eastAsia="es-AR"/>
        </w:rPr>
        <w:t>Particulares.</w:t>
      </w:r>
      <w:r w:rsidR="0068489E">
        <w:t>:</w:t>
      </w:r>
    </w:p>
    <w:p w:rsidR="001023BB" w:rsidRPr="00FE589B" w:rsidRDefault="001023BB" w:rsidP="001023BB">
      <w:pPr>
        <w:rPr>
          <w:rFonts w:ascii="Arial" w:hAnsi="Arial" w:cs="Arial"/>
        </w:rPr>
      </w:pPr>
      <w:r w:rsidRPr="00FE589B">
        <w:rPr>
          <w:rFonts w:ascii="Arial" w:hAnsi="Arial" w:cs="Arial"/>
        </w:rPr>
        <w:t>Según las especificaciones adjuntas.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B87DCF">
        <w:rPr>
          <w:sz w:val="22"/>
          <w:szCs w:val="22"/>
        </w:rPr>
        <w:t>Conocimiento y aceptación</w:t>
      </w:r>
    </w:p>
    <w:p w:rsidR="002F1873" w:rsidRPr="003D1DD6" w:rsidRDefault="002F1873" w:rsidP="002F1873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3D1DD6">
        <w:rPr>
          <w:rFonts w:eastAsia="Times New Roman" w:cs="Arial"/>
          <w:szCs w:val="22"/>
          <w:lang w:val="es-ES"/>
        </w:rPr>
        <w:t xml:space="preserve">La formulación de la </w:t>
      </w:r>
      <w:r>
        <w:rPr>
          <w:rFonts w:eastAsia="Times New Roman" w:cs="Arial"/>
          <w:szCs w:val="22"/>
          <w:lang w:val="es-ES"/>
        </w:rPr>
        <w:t>o</w:t>
      </w:r>
      <w:r w:rsidRPr="003D1DD6">
        <w:rPr>
          <w:rFonts w:eastAsia="Times New Roman" w:cs="Arial"/>
          <w:szCs w:val="22"/>
          <w:lang w:val="es-ES"/>
        </w:rPr>
        <w:t>ferta implica e</w:t>
      </w:r>
      <w:r w:rsidR="005A38AE">
        <w:rPr>
          <w:rFonts w:eastAsia="Times New Roman" w:cs="Arial"/>
          <w:szCs w:val="22"/>
          <w:lang w:val="es-ES"/>
        </w:rPr>
        <w:t>l conocimiento y aceptación de e</w:t>
      </w:r>
      <w:r w:rsidRPr="003D1DD6">
        <w:rPr>
          <w:rFonts w:eastAsia="Times New Roman" w:cs="Arial"/>
          <w:szCs w:val="22"/>
          <w:lang w:val="es-ES"/>
        </w:rPr>
        <w:t xml:space="preserve">ste </w:t>
      </w:r>
      <w:r>
        <w:rPr>
          <w:rFonts w:eastAsia="Times New Roman" w:cs="Arial"/>
          <w:szCs w:val="22"/>
          <w:lang w:val="es-ES"/>
        </w:rPr>
        <w:t>P</w:t>
      </w:r>
      <w:r w:rsidRPr="003D1DD6">
        <w:rPr>
          <w:rFonts w:eastAsia="Times New Roman" w:cs="Arial"/>
          <w:szCs w:val="22"/>
          <w:lang w:val="es-ES"/>
        </w:rPr>
        <w:t xml:space="preserve">liego de </w:t>
      </w:r>
      <w:r>
        <w:rPr>
          <w:rFonts w:eastAsia="Times New Roman" w:cs="Arial"/>
          <w:szCs w:val="22"/>
          <w:lang w:val="es-ES"/>
        </w:rPr>
        <w:t>Bases y C</w:t>
      </w:r>
      <w:r w:rsidRPr="003D1DD6">
        <w:rPr>
          <w:rFonts w:eastAsia="Times New Roman" w:cs="Arial"/>
          <w:szCs w:val="22"/>
          <w:lang w:val="es-ES"/>
        </w:rPr>
        <w:t xml:space="preserve">ondiciones y </w:t>
      </w:r>
      <w:r>
        <w:rPr>
          <w:rFonts w:eastAsia="Times New Roman" w:cs="Arial"/>
          <w:szCs w:val="22"/>
          <w:lang w:val="es-ES"/>
        </w:rPr>
        <w:t>el</w:t>
      </w:r>
      <w:r w:rsidRPr="003D1DD6">
        <w:rPr>
          <w:rFonts w:eastAsia="Times New Roman" w:cs="Arial"/>
          <w:szCs w:val="22"/>
          <w:lang w:val="es-ES"/>
        </w:rPr>
        <w:t xml:space="preserve"> sometimiento a todas sus disposiciones</w:t>
      </w:r>
      <w:r w:rsidR="005A38AE">
        <w:rPr>
          <w:rFonts w:eastAsia="Times New Roman" w:cs="Arial"/>
          <w:szCs w:val="22"/>
          <w:lang w:val="es-ES"/>
        </w:rPr>
        <w:t>.</w:t>
      </w:r>
    </w:p>
    <w:p w:rsidR="00820312" w:rsidRDefault="00820312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0"/>
          <w:tab w:val="clear" w:pos="284"/>
          <w:tab w:val="left" w:pos="720"/>
        </w:tabs>
        <w:spacing w:after="120"/>
        <w:ind w:left="426"/>
        <w:rPr>
          <w:sz w:val="22"/>
          <w:szCs w:val="22"/>
        </w:rPr>
      </w:pPr>
      <w:bookmarkStart w:id="9" w:name="_Ref39976623"/>
      <w:bookmarkStart w:id="10" w:name="_Toc206381760"/>
      <w:r>
        <w:rPr>
          <w:sz w:val="22"/>
          <w:szCs w:val="22"/>
        </w:rPr>
        <w:t>Cantidades a ofertar. Posibilidad de ampliación de la Orden de Provisión</w:t>
      </w:r>
    </w:p>
    <w:p w:rsidR="00820312" w:rsidRDefault="00820312" w:rsidP="00820312">
      <w:pPr>
        <w:pStyle w:val="Textoindependiente"/>
        <w:widowControl/>
        <w:tabs>
          <w:tab w:val="clear" w:pos="1985"/>
          <w:tab w:val="clear" w:pos="3969"/>
        </w:tabs>
        <w:suppressAutoHyphens w:val="0"/>
        <w:spacing w:after="120"/>
        <w:rPr>
          <w:rFonts w:eastAsia="Times New Roman" w:cs="Arial"/>
          <w:szCs w:val="22"/>
          <w:lang w:val="es-ES"/>
        </w:rPr>
      </w:pPr>
      <w:r>
        <w:rPr>
          <w:rFonts w:eastAsia="Times New Roman" w:cs="Arial"/>
          <w:szCs w:val="22"/>
          <w:lang w:val="es-ES"/>
        </w:rPr>
        <w:t>Se deja constancia que las Partes, de común acuerdo</w:t>
      </w:r>
      <w:r w:rsidRPr="0052132B">
        <w:rPr>
          <w:rFonts w:eastAsia="Times New Roman" w:cs="Arial"/>
          <w:szCs w:val="22"/>
          <w:lang w:val="es-ES"/>
        </w:rPr>
        <w:t xml:space="preserve">, </w:t>
      </w:r>
      <w:r>
        <w:rPr>
          <w:rFonts w:eastAsia="Times New Roman" w:cs="Arial"/>
          <w:szCs w:val="22"/>
          <w:lang w:val="es-ES"/>
        </w:rPr>
        <w:t xml:space="preserve">podrán ampliar el plazo de la orden de provisión </w:t>
      </w:r>
      <w:r w:rsidRPr="0052132B">
        <w:rPr>
          <w:rFonts w:eastAsia="Times New Roman" w:cs="Arial"/>
          <w:szCs w:val="22"/>
          <w:lang w:val="es-ES"/>
        </w:rPr>
        <w:t xml:space="preserve">hasta un </w:t>
      </w:r>
      <w:r>
        <w:rPr>
          <w:rFonts w:eastAsia="Times New Roman" w:cs="Arial"/>
          <w:szCs w:val="22"/>
          <w:lang w:val="es-ES"/>
        </w:rPr>
        <w:t>cincuenta por ciento (</w:t>
      </w:r>
      <w:r w:rsidRPr="0052132B">
        <w:rPr>
          <w:rFonts w:eastAsia="Times New Roman" w:cs="Arial"/>
          <w:szCs w:val="22"/>
          <w:lang w:val="es-ES"/>
        </w:rPr>
        <w:t>50%</w:t>
      </w:r>
      <w:r>
        <w:rPr>
          <w:rFonts w:eastAsia="Times New Roman" w:cs="Arial"/>
          <w:szCs w:val="22"/>
          <w:lang w:val="es-ES"/>
        </w:rPr>
        <w:t>) adicional (</w:t>
      </w:r>
      <w:r w:rsidRPr="001507CD">
        <w:rPr>
          <w:rFonts w:eastAsia="Times New Roman" w:cs="Arial"/>
          <w:b/>
          <w:i/>
          <w:szCs w:val="22"/>
          <w:lang w:val="es-ES"/>
        </w:rPr>
        <w:t xml:space="preserve">para el caso de </w:t>
      </w:r>
      <w:r>
        <w:rPr>
          <w:rFonts w:eastAsia="Times New Roman" w:cs="Arial"/>
          <w:b/>
          <w:i/>
          <w:szCs w:val="22"/>
          <w:lang w:val="es-ES"/>
        </w:rPr>
        <w:t>servicios</w:t>
      </w:r>
      <w:r>
        <w:rPr>
          <w:rFonts w:eastAsia="Times New Roman" w:cs="Arial"/>
          <w:szCs w:val="22"/>
          <w:lang w:val="es-ES"/>
        </w:rPr>
        <w:t>)</w:t>
      </w:r>
      <w:r w:rsidRPr="0052132B">
        <w:rPr>
          <w:rFonts w:eastAsia="Times New Roman" w:cs="Arial"/>
          <w:szCs w:val="22"/>
          <w:lang w:val="es-ES"/>
        </w:rPr>
        <w:t>.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0"/>
          <w:tab w:val="clear" w:pos="284"/>
          <w:tab w:val="left" w:pos="720"/>
        </w:tabs>
        <w:spacing w:after="120"/>
        <w:ind w:left="426"/>
        <w:rPr>
          <w:sz w:val="22"/>
          <w:szCs w:val="22"/>
        </w:rPr>
      </w:pPr>
      <w:r w:rsidRPr="00B87DCF">
        <w:rPr>
          <w:sz w:val="22"/>
          <w:szCs w:val="22"/>
        </w:rPr>
        <w:t>Plazo Mantenimiento Oferta</w:t>
      </w:r>
      <w:bookmarkEnd w:id="9"/>
      <w:bookmarkEnd w:id="10"/>
    </w:p>
    <w:p w:rsidR="002F1873" w:rsidRPr="003D1DD6" w:rsidRDefault="002F1873" w:rsidP="006E75E8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3D1DD6">
        <w:rPr>
          <w:rFonts w:eastAsia="Times New Roman" w:cs="Arial"/>
          <w:szCs w:val="22"/>
          <w:lang w:val="es-ES"/>
        </w:rPr>
        <w:t xml:space="preserve">Los </w:t>
      </w:r>
      <w:r>
        <w:rPr>
          <w:rFonts w:eastAsia="Times New Roman" w:cs="Arial"/>
          <w:szCs w:val="22"/>
          <w:lang w:val="es-ES"/>
        </w:rPr>
        <w:t>o</w:t>
      </w:r>
      <w:r w:rsidRPr="003D1DD6">
        <w:rPr>
          <w:rFonts w:eastAsia="Times New Roman" w:cs="Arial"/>
          <w:szCs w:val="22"/>
          <w:lang w:val="es-ES"/>
        </w:rPr>
        <w:t xml:space="preserve">ferentes deben mantener sus </w:t>
      </w:r>
      <w:r>
        <w:rPr>
          <w:rFonts w:eastAsia="Times New Roman" w:cs="Arial"/>
          <w:szCs w:val="22"/>
          <w:lang w:val="es-ES"/>
        </w:rPr>
        <w:t>o</w:t>
      </w:r>
      <w:r w:rsidRPr="003D1DD6">
        <w:rPr>
          <w:rFonts w:eastAsia="Times New Roman" w:cs="Arial"/>
          <w:szCs w:val="22"/>
          <w:lang w:val="es-ES"/>
        </w:rPr>
        <w:t xml:space="preserve">fertas, por el término de </w:t>
      </w:r>
      <w:r>
        <w:rPr>
          <w:rFonts w:eastAsia="Times New Roman" w:cs="Arial"/>
          <w:szCs w:val="22"/>
          <w:lang w:val="es-ES"/>
        </w:rPr>
        <w:t xml:space="preserve">treinta </w:t>
      </w:r>
      <w:r w:rsidRPr="003D1DD6">
        <w:rPr>
          <w:rFonts w:eastAsia="Times New Roman" w:cs="Arial"/>
          <w:szCs w:val="22"/>
          <w:lang w:val="es-ES"/>
        </w:rPr>
        <w:t>(</w:t>
      </w:r>
      <w:r>
        <w:rPr>
          <w:rFonts w:eastAsia="Times New Roman" w:cs="Arial"/>
          <w:szCs w:val="22"/>
          <w:lang w:val="es-ES"/>
        </w:rPr>
        <w:t>30</w:t>
      </w:r>
      <w:r w:rsidRPr="003D1DD6">
        <w:rPr>
          <w:rFonts w:eastAsia="Times New Roman" w:cs="Arial"/>
          <w:szCs w:val="22"/>
          <w:lang w:val="es-ES"/>
        </w:rPr>
        <w:t>) días hábiles</w:t>
      </w:r>
      <w:bookmarkStart w:id="11" w:name="_Ref38786042"/>
      <w:bookmarkStart w:id="12" w:name="_Ref40599050"/>
      <w:bookmarkStart w:id="13" w:name="_Ref40599065"/>
      <w:r w:rsidR="005A38AE">
        <w:rPr>
          <w:rFonts w:eastAsia="Times New Roman" w:cs="Arial"/>
          <w:szCs w:val="22"/>
          <w:lang w:val="es-ES"/>
        </w:rPr>
        <w:t>, contados a partir de la fecha de apertura de las ofertas</w:t>
      </w:r>
      <w:r>
        <w:rPr>
          <w:rFonts w:eastAsia="Times New Roman" w:cs="Arial"/>
          <w:szCs w:val="22"/>
          <w:lang w:val="es-ES"/>
        </w:rPr>
        <w:t xml:space="preserve">. </w:t>
      </w:r>
      <w:r w:rsidRPr="00B87DCF">
        <w:rPr>
          <w:rFonts w:eastAsia="Times New Roman" w:cs="Arial"/>
          <w:szCs w:val="22"/>
          <w:lang w:val="es-ES"/>
        </w:rPr>
        <w:t>(</w:t>
      </w:r>
      <w:r w:rsidRPr="00B87DCF">
        <w:rPr>
          <w:rFonts w:eastAsia="Times New Roman" w:cs="Arial"/>
          <w:i/>
          <w:szCs w:val="22"/>
          <w:lang w:val="es-ES"/>
        </w:rPr>
        <w:t>dicho plazo puede variar en caso de considerarlo conveniente)</w:t>
      </w:r>
    </w:p>
    <w:p w:rsidR="002F1873" w:rsidRPr="00B87DCF" w:rsidRDefault="002F1873" w:rsidP="00B87DC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720"/>
        </w:tabs>
        <w:spacing w:after="120"/>
        <w:ind w:left="426"/>
        <w:rPr>
          <w:sz w:val="22"/>
          <w:szCs w:val="22"/>
        </w:rPr>
      </w:pPr>
      <w:bookmarkStart w:id="14" w:name="_Toc206381764"/>
      <w:bookmarkStart w:id="15" w:name="_Ref40598382"/>
      <w:bookmarkEnd w:id="11"/>
      <w:bookmarkEnd w:id="12"/>
      <w:bookmarkEnd w:id="13"/>
      <w:r w:rsidRPr="00B87DCF">
        <w:rPr>
          <w:sz w:val="22"/>
          <w:szCs w:val="22"/>
        </w:rPr>
        <w:t>Ofertas - Su Presentación</w:t>
      </w:r>
      <w:bookmarkEnd w:id="14"/>
      <w:bookmarkEnd w:id="15"/>
    </w:p>
    <w:p w:rsidR="002F1873" w:rsidRPr="003D1DD6" w:rsidRDefault="002F1873" w:rsidP="004649DF">
      <w:pPr>
        <w:jc w:val="both"/>
        <w:rPr>
          <w:rFonts w:ascii="Arial" w:hAnsi="Arial" w:cs="Arial"/>
        </w:rPr>
      </w:pPr>
      <w:bookmarkStart w:id="16" w:name="_Ref8472399"/>
      <w:r w:rsidRPr="003D1DD6">
        <w:rPr>
          <w:rFonts w:ascii="Arial" w:hAnsi="Arial" w:cs="Arial"/>
        </w:rPr>
        <w:t xml:space="preserve">Las propuestas deberán presentarse en </w:t>
      </w:r>
      <w:r>
        <w:rPr>
          <w:rFonts w:ascii="Arial" w:hAnsi="Arial" w:cs="Arial"/>
        </w:rPr>
        <w:t xml:space="preserve">formato digital en archivo PDF o bien </w:t>
      </w:r>
      <w:bookmarkStart w:id="17" w:name="_Ref43108432"/>
      <w:bookmarkEnd w:id="16"/>
      <w:r>
        <w:rPr>
          <w:rFonts w:ascii="Arial" w:hAnsi="Arial" w:cs="Arial"/>
        </w:rPr>
        <w:t xml:space="preserve">en </w:t>
      </w:r>
      <w:r w:rsidRPr="003D1DD6">
        <w:rPr>
          <w:rFonts w:ascii="Arial" w:hAnsi="Arial" w:cs="Arial"/>
        </w:rPr>
        <w:t>sobre común con o sin membrete del oferente o en cajas o paquetes si son voluminosas, perfectamente cerrados</w:t>
      </w:r>
      <w:r w:rsidR="00241247">
        <w:rPr>
          <w:rFonts w:ascii="Arial" w:hAnsi="Arial" w:cs="Arial"/>
        </w:rPr>
        <w:t>,</w:t>
      </w:r>
      <w:r w:rsidRPr="003D1DD6">
        <w:rPr>
          <w:rFonts w:ascii="Arial" w:hAnsi="Arial" w:cs="Arial"/>
        </w:rPr>
        <w:t xml:space="preserve"> debiendo contener en su frente o cubierta la indicación de:</w:t>
      </w:r>
      <w:bookmarkEnd w:id="17"/>
    </w:p>
    <w:p w:rsidR="002F1873" w:rsidRPr="007F5124" w:rsidRDefault="002F1873" w:rsidP="004649DF">
      <w:pPr>
        <w:pStyle w:val="Listaconvietas"/>
        <w:numPr>
          <w:ilvl w:val="0"/>
          <w:numId w:val="35"/>
        </w:numPr>
        <w:ind w:left="709"/>
      </w:pPr>
      <w:r w:rsidRPr="007F5124">
        <w:t xml:space="preserve">Poder Judicial –Ministerio Público- Delegación de Administración del Departamento Judicial </w:t>
      </w:r>
      <w:r w:rsidR="001023BB">
        <w:t xml:space="preserve"> Trenque Lauquen</w:t>
      </w:r>
      <w:r w:rsidRPr="007F5124">
        <w:t xml:space="preserve">, calle </w:t>
      </w:r>
      <w:r w:rsidR="001023BB">
        <w:t>Uruguay Nº 375 de Trenque Lauquen – Buenos Aires</w:t>
      </w:r>
    </w:p>
    <w:p w:rsidR="005A38AE" w:rsidRPr="007F5124" w:rsidRDefault="003C3E28" w:rsidP="004649DF">
      <w:pPr>
        <w:pStyle w:val="Listaconvietas"/>
        <w:numPr>
          <w:ilvl w:val="0"/>
          <w:numId w:val="35"/>
        </w:numPr>
        <w:ind w:left="709"/>
      </w:pPr>
      <w:r w:rsidRPr="007F5124">
        <w:lastRenderedPageBreak/>
        <w:t xml:space="preserve">Expediente </w:t>
      </w:r>
      <w:r w:rsidR="00402F05">
        <w:t xml:space="preserve">Nº </w:t>
      </w:r>
      <w:r w:rsidR="00531C29">
        <w:t>1</w:t>
      </w:r>
      <w:r w:rsidR="00402F05">
        <w:t>0/2024</w:t>
      </w:r>
    </w:p>
    <w:p w:rsidR="002F1873" w:rsidRPr="007F5124" w:rsidRDefault="002F1873" w:rsidP="004649DF">
      <w:pPr>
        <w:pStyle w:val="Listaconvietas"/>
        <w:numPr>
          <w:ilvl w:val="0"/>
          <w:numId w:val="35"/>
        </w:numPr>
        <w:ind w:left="709"/>
      </w:pPr>
      <w:r w:rsidRPr="007F5124">
        <w:t xml:space="preserve">Contratación Directa Nº </w:t>
      </w:r>
      <w:r w:rsidR="001023BB">
        <w:t xml:space="preserve"> </w:t>
      </w:r>
      <w:r w:rsidR="00402F05">
        <w:t>1</w:t>
      </w:r>
      <w:r w:rsidR="00531C29">
        <w:t>7</w:t>
      </w:r>
      <w:r w:rsidR="001023BB">
        <w:t>/2024</w:t>
      </w:r>
    </w:p>
    <w:p w:rsidR="007133C8" w:rsidRPr="007F5124" w:rsidRDefault="007133C8" w:rsidP="004649DF">
      <w:pPr>
        <w:pStyle w:val="Listaconvietas"/>
        <w:numPr>
          <w:ilvl w:val="0"/>
          <w:numId w:val="35"/>
        </w:numPr>
        <w:ind w:left="709"/>
      </w:pPr>
      <w:r w:rsidRPr="007F5124">
        <w:t>Objeto de la contratación</w:t>
      </w:r>
      <w:r w:rsidR="0068489E">
        <w:t xml:space="preserve">: </w:t>
      </w:r>
      <w:proofErr w:type="spellStart"/>
      <w:r w:rsidR="0068489E">
        <w:t>Reparacion</w:t>
      </w:r>
      <w:proofErr w:type="spellEnd"/>
      <w:r w:rsidR="0068489E">
        <w:t xml:space="preserve"> aires acondicionados</w:t>
      </w:r>
      <w:r w:rsidR="001023BB">
        <w:t xml:space="preserve"> en los edificios de las calles Uruguay Nº 172 y </w:t>
      </w:r>
      <w:proofErr w:type="spellStart"/>
      <w:r w:rsidR="0068489E">
        <w:t>Tte</w:t>
      </w:r>
      <w:proofErr w:type="spellEnd"/>
      <w:r w:rsidR="0068489E">
        <w:t xml:space="preserve"> </w:t>
      </w:r>
      <w:proofErr w:type="spellStart"/>
      <w:r w:rsidR="0068489E">
        <w:t>Gral</w:t>
      </w:r>
      <w:proofErr w:type="spellEnd"/>
      <w:r w:rsidR="0068489E">
        <w:t xml:space="preserve"> </w:t>
      </w:r>
      <w:proofErr w:type="spellStart"/>
      <w:r w:rsidR="0068489E">
        <w:t>Uriburu</w:t>
      </w:r>
      <w:proofErr w:type="spellEnd"/>
      <w:r w:rsidR="001023BB">
        <w:t xml:space="preserve"> Nº 5</w:t>
      </w:r>
      <w:r w:rsidR="0068489E">
        <w:t>40</w:t>
      </w:r>
      <w:r w:rsidR="001023BB">
        <w:t xml:space="preserve"> de Trenque Lauquen</w:t>
      </w:r>
      <w:r w:rsidRPr="007F5124">
        <w:t>. (indicado en el pliego de contratación)</w:t>
      </w:r>
    </w:p>
    <w:p w:rsidR="002F1873" w:rsidRPr="007F5124" w:rsidRDefault="002F1873" w:rsidP="004649DF">
      <w:pPr>
        <w:pStyle w:val="Listaconvietas"/>
        <w:numPr>
          <w:ilvl w:val="0"/>
          <w:numId w:val="35"/>
        </w:numPr>
        <w:ind w:left="709"/>
      </w:pPr>
      <w:r w:rsidRPr="007F5124">
        <w:t xml:space="preserve">Fecha de Apertura: </w:t>
      </w:r>
      <w:r w:rsidR="001023BB">
        <w:t xml:space="preserve"> </w:t>
      </w:r>
      <w:r w:rsidR="0068489E">
        <w:t>22</w:t>
      </w:r>
      <w:r w:rsidR="0080610E">
        <w:t>/0</w:t>
      </w:r>
      <w:r w:rsidR="0068489E">
        <w:t>8</w:t>
      </w:r>
      <w:r w:rsidR="0080610E">
        <w:t>/2024</w:t>
      </w:r>
      <w:r w:rsidRPr="007F5124">
        <w:t xml:space="preserve"> </w:t>
      </w:r>
    </w:p>
    <w:p w:rsidR="002F1873" w:rsidRPr="007F5124" w:rsidRDefault="002F1873" w:rsidP="004649DF">
      <w:pPr>
        <w:pStyle w:val="Listaconvietas"/>
        <w:numPr>
          <w:ilvl w:val="0"/>
          <w:numId w:val="35"/>
        </w:numPr>
        <w:ind w:left="709"/>
      </w:pPr>
      <w:r w:rsidRPr="007F5124">
        <w:t xml:space="preserve">Hora Apertura: </w:t>
      </w:r>
      <w:r w:rsidR="0080610E">
        <w:t>10:00</w:t>
      </w:r>
    </w:p>
    <w:p w:rsidR="002F1873" w:rsidRPr="003D1DD6" w:rsidRDefault="002F1873" w:rsidP="004649DF">
      <w:pPr>
        <w:pStyle w:val="Listaconvietas"/>
      </w:pPr>
    </w:p>
    <w:p w:rsidR="00A656FC" w:rsidRPr="00820312" w:rsidRDefault="00A656FC" w:rsidP="00A656FC">
      <w:pPr>
        <w:spacing w:line="256" w:lineRule="auto"/>
        <w:jc w:val="both"/>
        <w:rPr>
          <w:rFonts w:ascii="Arial" w:eastAsia="Calibri" w:hAnsi="Arial" w:cs="Arial"/>
        </w:rPr>
      </w:pPr>
      <w:bookmarkStart w:id="18" w:name="_Ref8477057"/>
      <w:bookmarkStart w:id="19" w:name="_Ref31184632"/>
      <w:bookmarkStart w:id="20" w:name="_Ref43108437"/>
      <w:r w:rsidRPr="00820312">
        <w:rPr>
          <w:rFonts w:ascii="Arial" w:eastAsia="Calibri" w:hAnsi="Arial" w:cs="Arial"/>
        </w:rPr>
        <w:t>Toda la documentación que integre</w:t>
      </w:r>
      <w:r w:rsidRPr="00820312">
        <w:rPr>
          <w:rFonts w:ascii="Arial" w:eastAsia="Arial" w:hAnsi="Arial" w:cs="Arial"/>
          <w:lang w:eastAsia="es-AR" w:bidi="es-AR"/>
        </w:rPr>
        <w:t xml:space="preserve"> la oferta, ya sea en forma impresa o en forma digital (correo electrónico), deberá presentarse en un archivo único, </w:t>
      </w:r>
      <w:r w:rsidRPr="00820312">
        <w:rPr>
          <w:rFonts w:ascii="Arial" w:eastAsia="Calibri" w:hAnsi="Arial" w:cs="Arial"/>
        </w:rPr>
        <w:t>deberá estar foliada en todas sus hojas y firmada por quien detente la representación legal de la firma social o poder suficiente, en su caso.</w:t>
      </w:r>
      <w:bookmarkEnd w:id="18"/>
    </w:p>
    <w:p w:rsidR="002F1873" w:rsidRPr="00820312" w:rsidRDefault="002F1873" w:rsidP="002F1873">
      <w:pPr>
        <w:jc w:val="both"/>
        <w:rPr>
          <w:rFonts w:ascii="Arial" w:hAnsi="Arial" w:cs="Arial"/>
        </w:rPr>
      </w:pPr>
      <w:r w:rsidRPr="00820312">
        <w:rPr>
          <w:rFonts w:ascii="Arial" w:hAnsi="Arial" w:cs="Arial"/>
        </w:rPr>
        <w:t>T</w:t>
      </w:r>
      <w:bookmarkEnd w:id="19"/>
      <w:r w:rsidRPr="00820312">
        <w:rPr>
          <w:rFonts w:ascii="Arial" w:hAnsi="Arial" w:cs="Arial"/>
        </w:rPr>
        <w:t>oda raspadura o enmienda debe ser debidamente salvada por los oferentes</w:t>
      </w:r>
      <w:bookmarkStart w:id="21" w:name="_Ref54446672"/>
      <w:bookmarkEnd w:id="20"/>
      <w:r w:rsidRPr="00820312">
        <w:rPr>
          <w:rFonts w:ascii="Arial" w:hAnsi="Arial" w:cs="Arial"/>
        </w:rPr>
        <w:t>.</w:t>
      </w:r>
    </w:p>
    <w:p w:rsidR="00A656FC" w:rsidRPr="00820312" w:rsidRDefault="00A656FC" w:rsidP="00A656FC">
      <w:pPr>
        <w:spacing w:line="256" w:lineRule="auto"/>
        <w:jc w:val="both"/>
        <w:rPr>
          <w:rFonts w:ascii="Arial" w:eastAsia="Calibri" w:hAnsi="Arial" w:cs="Arial"/>
        </w:rPr>
      </w:pPr>
      <w:r w:rsidRPr="00820312">
        <w:rPr>
          <w:rFonts w:ascii="Arial" w:eastAsia="Calibri" w:hAnsi="Arial" w:cs="Arial"/>
        </w:rPr>
        <w:t xml:space="preserve">La presentación de las ofertas deberá realizarse en la Delegación de Administración </w:t>
      </w:r>
      <w:r w:rsidR="00152632">
        <w:rPr>
          <w:rFonts w:ascii="Arial" w:eastAsia="Calibri" w:hAnsi="Arial" w:cs="Arial"/>
        </w:rPr>
        <w:t>d</w:t>
      </w:r>
      <w:r w:rsidRPr="00820312">
        <w:rPr>
          <w:rFonts w:ascii="Arial" w:eastAsia="Calibri" w:hAnsi="Arial" w:cs="Arial"/>
        </w:rPr>
        <w:t xml:space="preserve">el Departamento Judicial de </w:t>
      </w:r>
      <w:r w:rsidR="00152632">
        <w:rPr>
          <w:rFonts w:ascii="Arial" w:eastAsia="Calibri" w:hAnsi="Arial" w:cs="Arial"/>
        </w:rPr>
        <w:t>Trenque Lauquen</w:t>
      </w:r>
      <w:r w:rsidRPr="00820312">
        <w:rPr>
          <w:rFonts w:ascii="Arial" w:eastAsia="Calibri" w:hAnsi="Arial" w:cs="Arial"/>
        </w:rPr>
        <w:t xml:space="preserve">, sito en calle </w:t>
      </w:r>
      <w:r w:rsidR="00152632">
        <w:rPr>
          <w:rFonts w:ascii="Arial" w:eastAsia="Calibri" w:hAnsi="Arial" w:cs="Arial"/>
        </w:rPr>
        <w:t>Uruguay Nº 375</w:t>
      </w:r>
      <w:r w:rsidRPr="00820312">
        <w:rPr>
          <w:rFonts w:ascii="Arial" w:eastAsia="Calibri" w:hAnsi="Arial" w:cs="Arial"/>
        </w:rPr>
        <w:t xml:space="preserve">, localidad </w:t>
      </w:r>
      <w:r w:rsidR="00152632">
        <w:rPr>
          <w:rFonts w:ascii="Arial" w:eastAsia="Calibri" w:hAnsi="Arial" w:cs="Arial"/>
        </w:rPr>
        <w:t>de Trenque Lauquen Buenos Aires,</w:t>
      </w:r>
      <w:r w:rsidRPr="00820312">
        <w:rPr>
          <w:rFonts w:ascii="Arial" w:eastAsia="Calibri" w:hAnsi="Arial" w:cs="Arial"/>
        </w:rPr>
        <w:t xml:space="preserve"> hasta el día fijado para la apertura del acto</w:t>
      </w:r>
      <w:r w:rsidR="00152632">
        <w:rPr>
          <w:rFonts w:ascii="Arial" w:eastAsia="Calibri" w:hAnsi="Arial" w:cs="Arial"/>
        </w:rPr>
        <w:t xml:space="preserve"> </w:t>
      </w:r>
      <w:r w:rsidRPr="00820312">
        <w:rPr>
          <w:rFonts w:ascii="Arial" w:eastAsia="Calibri" w:hAnsi="Arial" w:cs="Arial"/>
          <w:lang w:bidi="es-ES"/>
        </w:rPr>
        <w:t xml:space="preserve">o vía correo electrónica a </w:t>
      </w:r>
      <w:hyperlink r:id="rId6" w:history="1">
        <w:r w:rsidR="00152632" w:rsidRPr="006E0A86">
          <w:rPr>
            <w:rStyle w:val="Hipervnculo"/>
            <w:rFonts w:ascii="Arial" w:eastAsia="Calibri" w:hAnsi="Arial" w:cs="Arial"/>
            <w:lang w:bidi="es-ES"/>
          </w:rPr>
          <w:t>administracion.tl@mpba.gov.ar</w:t>
        </w:r>
      </w:hyperlink>
      <w:r w:rsidRPr="00820312">
        <w:rPr>
          <w:rFonts w:ascii="Arial" w:eastAsia="Calibri" w:hAnsi="Arial" w:cs="Arial"/>
          <w:lang w:bidi="es-ES"/>
        </w:rPr>
        <w:t xml:space="preserve"> o en forma electrónica a través de los canales habilitados por la Contaduría General de la Provincia de Buenos Aires a </w:t>
      </w:r>
      <w:hyperlink r:id="rId7" w:history="1">
        <w:r w:rsidRPr="00820312">
          <w:rPr>
            <w:rFonts w:ascii="Arial" w:eastAsia="Calibri" w:hAnsi="Arial" w:cs="Arial"/>
            <w:u w:val="single"/>
            <w:lang w:bidi="es-ES"/>
          </w:rPr>
          <w:t>delxxx@proveedoresba.cgp.gba.gov.ar</w:t>
        </w:r>
      </w:hyperlink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>Pasada la hora fijada no se admitirán nuevas propuestas, aún cuando no hubiere comenzado la apertura de los sobres.</w:t>
      </w:r>
    </w:p>
    <w:bookmarkEnd w:id="21"/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>Apertura de Ofertas</w:t>
      </w:r>
    </w:p>
    <w:p w:rsidR="002F1873" w:rsidRDefault="002F1873" w:rsidP="007F5124">
      <w:pPr>
        <w:pStyle w:val="Default"/>
        <w:spacing w:after="120"/>
        <w:jc w:val="both"/>
        <w:rPr>
          <w:sz w:val="22"/>
          <w:szCs w:val="22"/>
        </w:rPr>
      </w:pPr>
      <w:r w:rsidRPr="007F5124">
        <w:rPr>
          <w:sz w:val="22"/>
          <w:szCs w:val="22"/>
        </w:rPr>
        <w:t xml:space="preserve">La apertura de las </w:t>
      </w:r>
      <w:r w:rsidR="004649DF" w:rsidRPr="007F5124">
        <w:rPr>
          <w:sz w:val="22"/>
          <w:szCs w:val="22"/>
        </w:rPr>
        <w:t>s</w:t>
      </w:r>
      <w:r w:rsidRPr="007F5124">
        <w:rPr>
          <w:sz w:val="22"/>
          <w:szCs w:val="22"/>
        </w:rPr>
        <w:t xml:space="preserve">e realizará en la Delegación de Administración del Departamento Judicial </w:t>
      </w:r>
      <w:r w:rsidR="00152632">
        <w:rPr>
          <w:sz w:val="22"/>
          <w:szCs w:val="22"/>
        </w:rPr>
        <w:t xml:space="preserve">Trenque Lauquen, </w:t>
      </w:r>
      <w:r w:rsidRPr="007F5124">
        <w:rPr>
          <w:sz w:val="22"/>
          <w:szCs w:val="22"/>
        </w:rPr>
        <w:t xml:space="preserve"> sito en la calle </w:t>
      </w:r>
      <w:r w:rsidR="006C2A18">
        <w:rPr>
          <w:sz w:val="22"/>
          <w:szCs w:val="22"/>
        </w:rPr>
        <w:t>Uruguay Nº 375 de Trenque Lauquen</w:t>
      </w:r>
      <w:r w:rsidRPr="007F5124">
        <w:rPr>
          <w:sz w:val="22"/>
          <w:szCs w:val="22"/>
        </w:rPr>
        <w:t xml:space="preserve">, el día </w:t>
      </w:r>
      <w:r w:rsidR="0068489E">
        <w:rPr>
          <w:sz w:val="22"/>
          <w:szCs w:val="22"/>
        </w:rPr>
        <w:t>22</w:t>
      </w:r>
      <w:r w:rsidR="00402F05">
        <w:rPr>
          <w:sz w:val="22"/>
          <w:szCs w:val="22"/>
        </w:rPr>
        <w:t xml:space="preserve"> de </w:t>
      </w:r>
      <w:r w:rsidR="0068489E">
        <w:rPr>
          <w:sz w:val="22"/>
          <w:szCs w:val="22"/>
        </w:rPr>
        <w:t>Agost</w:t>
      </w:r>
      <w:r w:rsidR="006C2A18">
        <w:rPr>
          <w:sz w:val="22"/>
          <w:szCs w:val="22"/>
        </w:rPr>
        <w:t xml:space="preserve">o de 2024 </w:t>
      </w:r>
      <w:r w:rsidRPr="007F5124">
        <w:rPr>
          <w:sz w:val="22"/>
          <w:szCs w:val="22"/>
        </w:rPr>
        <w:t xml:space="preserve">.a las </w:t>
      </w:r>
      <w:r w:rsidR="006C2A18">
        <w:rPr>
          <w:sz w:val="22"/>
          <w:szCs w:val="22"/>
        </w:rPr>
        <w:t xml:space="preserve"> 10:00</w:t>
      </w:r>
      <w:r w:rsidRPr="007F5124">
        <w:rPr>
          <w:sz w:val="22"/>
          <w:szCs w:val="22"/>
        </w:rPr>
        <w:t xml:space="preserve"> hs.</w:t>
      </w:r>
    </w:p>
    <w:p w:rsidR="002F1873" w:rsidRDefault="002F1873" w:rsidP="007F5124">
      <w:pPr>
        <w:spacing w:after="120"/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>Si el día fijado para ese acto fuere feriado o declarado asueto administrativo, este tendrá lugar el primer día hábil siguiente a la misma hora.</w:t>
      </w:r>
    </w:p>
    <w:p w:rsidR="004649DF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22" w:name="_Ref34805504"/>
      <w:bookmarkStart w:id="23" w:name="_Ref40598365"/>
      <w:bookmarkStart w:id="24" w:name="_Ref40612964"/>
      <w:bookmarkStart w:id="25" w:name="_Ref64972915"/>
      <w:bookmarkStart w:id="26" w:name="_Ref66010635"/>
      <w:bookmarkStart w:id="27" w:name="_Ref66010817"/>
      <w:bookmarkStart w:id="28" w:name="_Ref109482840"/>
      <w:bookmarkStart w:id="29" w:name="_Ref109482846"/>
      <w:bookmarkStart w:id="30" w:name="_Toc206381765"/>
      <w:r w:rsidRPr="007F5124">
        <w:rPr>
          <w:sz w:val="22"/>
          <w:szCs w:val="22"/>
        </w:rPr>
        <w:t>Ofertas - Documentación a Integrar</w:t>
      </w:r>
      <w:bookmarkStart w:id="31" w:name="_Ref10948167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594664" w:rsidRPr="00820312" w:rsidRDefault="002F1873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820312">
        <w:rPr>
          <w:rFonts w:ascii="Arial" w:hAnsi="Arial" w:cs="Arial"/>
        </w:rPr>
        <w:t>Toda documentación debe</w:t>
      </w:r>
      <w:r w:rsidR="00594664" w:rsidRPr="00820312">
        <w:rPr>
          <w:rFonts w:ascii="Arial" w:hAnsi="Arial" w:cs="Arial"/>
        </w:rPr>
        <w:t xml:space="preserve">rá ser presentada en una </w:t>
      </w:r>
      <w:r w:rsidRPr="00820312">
        <w:rPr>
          <w:rFonts w:ascii="Arial" w:hAnsi="Arial" w:cs="Arial"/>
        </w:rPr>
        <w:t xml:space="preserve">copia </w:t>
      </w:r>
      <w:r w:rsidR="00594664" w:rsidRPr="00820312">
        <w:rPr>
          <w:rFonts w:ascii="Arial" w:hAnsi="Arial" w:cs="Arial"/>
        </w:rPr>
        <w:t>que guarde todos los recaudos legales pertinentes, firmado en todas sus hojas por quien detente la representación legal del oferente y revestirá carácter de Declaración Jurada.</w:t>
      </w:r>
    </w:p>
    <w:p w:rsidR="002F1873" w:rsidRPr="006768D1" w:rsidRDefault="002F1873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Cuando fueren documentos o constancias emitidas por Contador Público Nacional, su firma debe estar legalizada por el Consejo Profesional respectivo.</w:t>
      </w:r>
    </w:p>
    <w:p w:rsidR="00D21D45" w:rsidRDefault="002F1873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Aquella documentación que exija este Pliego y no constituya un documento público, revestirá carácter de Declaración Jurada.</w:t>
      </w:r>
    </w:p>
    <w:p w:rsidR="00D21D45" w:rsidRPr="00C418B2" w:rsidRDefault="00D21D45" w:rsidP="00D21D45">
      <w:pPr>
        <w:numPr>
          <w:ilvl w:val="1"/>
          <w:numId w:val="32"/>
        </w:num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oferta </w:t>
      </w:r>
      <w:r w:rsidRPr="006768D1">
        <w:rPr>
          <w:rFonts w:ascii="Arial" w:hAnsi="Arial" w:cs="Arial"/>
        </w:rPr>
        <w:t>deberá contener la siguiente documentación:</w:t>
      </w:r>
    </w:p>
    <w:p w:rsidR="003A1A6F" w:rsidRPr="00820312" w:rsidRDefault="003A1A6F" w:rsidP="00594664">
      <w:pPr>
        <w:numPr>
          <w:ilvl w:val="1"/>
          <w:numId w:val="36"/>
        </w:numPr>
        <w:tabs>
          <w:tab w:val="left" w:pos="1134"/>
        </w:tabs>
        <w:spacing w:after="0" w:line="240" w:lineRule="auto"/>
        <w:ind w:left="993"/>
        <w:jc w:val="both"/>
        <w:rPr>
          <w:rFonts w:ascii="Arial" w:hAnsi="Arial" w:cs="Arial"/>
        </w:rPr>
      </w:pPr>
      <w:bookmarkStart w:id="32" w:name="_Ref65582968"/>
      <w:r w:rsidRPr="00820312">
        <w:rPr>
          <w:rFonts w:ascii="Arial" w:hAnsi="Arial" w:cs="Arial"/>
        </w:rPr>
        <w:t>Pliego de bases y condiciones firmado en todas sus hojas por quien detente la representación legal del oferente.</w:t>
      </w:r>
    </w:p>
    <w:p w:rsidR="00594664" w:rsidRDefault="00594664" w:rsidP="00594664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Constancia de Constitución del Domicil</w:t>
      </w:r>
      <w:r>
        <w:rPr>
          <w:rFonts w:ascii="Arial" w:hAnsi="Arial" w:cs="Arial"/>
        </w:rPr>
        <w:t>io de Comunicaciones Electrónicas</w:t>
      </w:r>
      <w:r w:rsidRPr="006768D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Según Modelo adjunto</w:t>
      </w:r>
      <w:r w:rsidRPr="006768D1">
        <w:rPr>
          <w:rFonts w:ascii="Arial" w:hAnsi="Arial" w:cs="Arial"/>
        </w:rPr>
        <w:t>)</w:t>
      </w:r>
    </w:p>
    <w:p w:rsidR="002F1873" w:rsidRPr="007F5124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 xml:space="preserve">Planilla de Cotización: La oferta económica debe especificar el precio unitario y el total general, expresándose este último </w:t>
      </w:r>
      <w:r w:rsidR="009312F4" w:rsidRPr="007F5124">
        <w:rPr>
          <w:rFonts w:ascii="Arial" w:hAnsi="Arial" w:cs="Arial"/>
        </w:rPr>
        <w:t xml:space="preserve">números y </w:t>
      </w:r>
      <w:r w:rsidRPr="007F5124">
        <w:rPr>
          <w:rFonts w:ascii="Arial" w:hAnsi="Arial" w:cs="Arial"/>
        </w:rPr>
        <w:t xml:space="preserve">letras. </w:t>
      </w:r>
      <w:r w:rsidR="00820312" w:rsidRPr="00820312">
        <w:rPr>
          <w:rFonts w:ascii="Arial" w:hAnsi="Arial" w:cs="Arial"/>
        </w:rPr>
        <w:t>Además</w:t>
      </w:r>
      <w:r w:rsidR="00A656FC" w:rsidRPr="00820312">
        <w:rPr>
          <w:rFonts w:ascii="Arial" w:hAnsi="Arial" w:cs="Arial"/>
        </w:rPr>
        <w:t xml:space="preserve">, el oferente debe indicar las cantidades ofertadas. </w:t>
      </w:r>
      <w:r w:rsidRPr="00820312">
        <w:rPr>
          <w:rFonts w:ascii="Arial" w:hAnsi="Arial" w:cs="Arial"/>
        </w:rPr>
        <w:t>S</w:t>
      </w:r>
      <w:r w:rsidRPr="007F5124">
        <w:rPr>
          <w:rFonts w:ascii="Arial" w:hAnsi="Arial" w:cs="Arial"/>
        </w:rPr>
        <w:t xml:space="preserve">e debe consignar el precio </w:t>
      </w:r>
      <w:r w:rsidRPr="007F5124">
        <w:rPr>
          <w:rFonts w:ascii="Arial" w:hAnsi="Arial" w:cs="Arial"/>
        </w:rPr>
        <w:lastRenderedPageBreak/>
        <w:t>neto, es decir con sus descuentos e incluyendo impuestos. Deberá estar debidamente firmada y sellada por el responsable de la firma.</w:t>
      </w:r>
      <w:bookmarkEnd w:id="32"/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7F5124">
        <w:rPr>
          <w:rFonts w:ascii="Arial" w:hAnsi="Arial" w:cs="Arial"/>
        </w:rPr>
        <w:t xml:space="preserve">Declaración Jurada o </w:t>
      </w:r>
      <w:r w:rsidRPr="00820312">
        <w:rPr>
          <w:rFonts w:ascii="Arial" w:hAnsi="Arial" w:cs="Arial"/>
        </w:rPr>
        <w:t xml:space="preserve">Certificación </w:t>
      </w:r>
      <w:r w:rsidR="00A656FC" w:rsidRPr="00820312">
        <w:rPr>
          <w:rFonts w:ascii="Arial" w:hAnsi="Arial" w:cs="Arial"/>
        </w:rPr>
        <w:t xml:space="preserve">bancaria </w:t>
      </w:r>
      <w:r w:rsidRPr="00820312">
        <w:rPr>
          <w:rFonts w:ascii="Arial" w:hAnsi="Arial" w:cs="Arial"/>
        </w:rPr>
        <w:t xml:space="preserve">de </w:t>
      </w:r>
      <w:r w:rsidRPr="007F5124">
        <w:rPr>
          <w:rFonts w:ascii="Arial" w:hAnsi="Arial" w:cs="Arial"/>
        </w:rPr>
        <w:t>poseer cuenta corriente o caja de ahorro en moneda nacional, operativa en dicho banco de la cual fuere titular indicando el número de sucursal, tipo y</w:t>
      </w:r>
      <w:r w:rsidRPr="006768D1">
        <w:rPr>
          <w:rFonts w:ascii="Arial" w:hAnsi="Arial" w:cs="Arial"/>
        </w:rPr>
        <w:t xml:space="preserve"> número de cuenta y CBU.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Certificado de Libre Deuda del Registro de Deudores Morosos de la Provincia de Buenos Aires de los oferentes, en caso de personas jurídicas</w:t>
      </w:r>
      <w:r w:rsidR="00313177">
        <w:rPr>
          <w:rFonts w:ascii="Arial" w:hAnsi="Arial" w:cs="Arial"/>
        </w:rPr>
        <w:t>,</w:t>
      </w:r>
      <w:r w:rsidRPr="006768D1">
        <w:rPr>
          <w:rFonts w:ascii="Arial" w:hAnsi="Arial" w:cs="Arial"/>
        </w:rPr>
        <w:t xml:space="preserve"> de los responsables de las firmas.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 xml:space="preserve">En el caso de tratarse de sociedades constituidas en el extranjero, deberán contar con la correspondiente inscripción de acuerdo a lo </w:t>
      </w:r>
      <w:r>
        <w:rPr>
          <w:rFonts w:ascii="Arial" w:hAnsi="Arial" w:cs="Arial"/>
        </w:rPr>
        <w:t>establecido</w:t>
      </w:r>
      <w:r w:rsidRPr="006768D1">
        <w:rPr>
          <w:rFonts w:ascii="Arial" w:hAnsi="Arial" w:cs="Arial"/>
        </w:rPr>
        <w:t xml:space="preserve"> en la Ley N°19.550 y sus reglamentaciones y normas vigentes.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 xml:space="preserve">Inscripción </w:t>
      </w:r>
      <w:r>
        <w:rPr>
          <w:rFonts w:ascii="Arial" w:hAnsi="Arial" w:cs="Arial"/>
        </w:rPr>
        <w:t xml:space="preserve">vigente </w:t>
      </w:r>
      <w:r w:rsidRPr="006768D1">
        <w:rPr>
          <w:rFonts w:ascii="Arial" w:hAnsi="Arial" w:cs="Arial"/>
        </w:rPr>
        <w:t>ante la Administración Federal de Ingresos Públicos (AFIP).</w:t>
      </w:r>
    </w:p>
    <w:p w:rsidR="002F1873" w:rsidRPr="006768D1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 xml:space="preserve">Inscripción en </w:t>
      </w:r>
      <w:r>
        <w:rPr>
          <w:rFonts w:ascii="Arial" w:hAnsi="Arial" w:cs="Arial"/>
        </w:rPr>
        <w:t>el I</w:t>
      </w:r>
      <w:r w:rsidRPr="006768D1">
        <w:rPr>
          <w:rFonts w:ascii="Arial" w:hAnsi="Arial" w:cs="Arial"/>
        </w:rPr>
        <w:t>mpuesto a los Ingresos Brutos.</w:t>
      </w:r>
    </w:p>
    <w:p w:rsidR="002F1873" w:rsidRDefault="002F1873" w:rsidP="00D21D45">
      <w:pPr>
        <w:numPr>
          <w:ilvl w:val="1"/>
          <w:numId w:val="36"/>
        </w:numPr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6768D1">
        <w:rPr>
          <w:rFonts w:ascii="Arial" w:hAnsi="Arial" w:cs="Arial"/>
        </w:rPr>
        <w:t>La documentación que acredite los extremos legales, cuando se pretenda la aplicación de las preferencias previstas por el artículo 22 de la Ley N°13.981 y su Decreto Reglamentario N°</w:t>
      </w:r>
      <w:r>
        <w:rPr>
          <w:rFonts w:ascii="Arial" w:hAnsi="Arial" w:cs="Arial"/>
        </w:rPr>
        <w:t>59</w:t>
      </w:r>
      <w:r w:rsidRPr="006768D1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6768D1">
        <w:rPr>
          <w:rFonts w:ascii="Arial" w:hAnsi="Arial" w:cs="Arial"/>
        </w:rPr>
        <w:t>.</w:t>
      </w:r>
    </w:p>
    <w:p w:rsidR="009312F4" w:rsidRPr="006768D1" w:rsidRDefault="009312F4" w:rsidP="007F5124">
      <w:pPr>
        <w:numPr>
          <w:ilvl w:val="1"/>
          <w:numId w:val="36"/>
        </w:numPr>
        <w:spacing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Las constancias y certificaciones exigidas por el pliego de contratación para la contratación específica (</w:t>
      </w:r>
      <w:r w:rsidRPr="00C3721B">
        <w:rPr>
          <w:rFonts w:ascii="Arial" w:hAnsi="Arial" w:cs="Arial"/>
          <w:i/>
        </w:rPr>
        <w:t>indicarlas en cada caso, por ejemplo: certificación de visita de obra</w:t>
      </w:r>
      <w:r>
        <w:rPr>
          <w:rFonts w:ascii="Arial" w:hAnsi="Arial" w:cs="Arial"/>
        </w:rPr>
        <w:t>).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3" w:name="_Toc206381769"/>
      <w:r w:rsidRPr="007F5124">
        <w:rPr>
          <w:sz w:val="22"/>
          <w:szCs w:val="22"/>
        </w:rPr>
        <w:t>Lugar de Entrega</w:t>
      </w:r>
      <w:bookmarkStart w:id="34" w:name="_Ref65305741"/>
      <w:bookmarkEnd w:id="33"/>
      <w:bookmarkEnd w:id="34"/>
    </w:p>
    <w:p w:rsidR="006C2A18" w:rsidRPr="006C2A18" w:rsidRDefault="006C2A18" w:rsidP="006C2A18">
      <w:pPr>
        <w:jc w:val="both"/>
        <w:rPr>
          <w:rFonts w:ascii="Arial" w:hAnsi="Arial" w:cs="Arial"/>
          <w:lang w:val="es-MX"/>
        </w:rPr>
      </w:pPr>
      <w:r w:rsidRPr="006C2A18">
        <w:rPr>
          <w:rFonts w:ascii="Arial" w:hAnsi="Arial" w:cs="Arial"/>
          <w:lang w:val="es-MX"/>
        </w:rPr>
        <w:t xml:space="preserve">Los servicios deberán prestarse en los edificio de calle Uruguay Nº 172 y </w:t>
      </w:r>
      <w:proofErr w:type="spellStart"/>
      <w:r w:rsidR="0068489E">
        <w:rPr>
          <w:rFonts w:ascii="Arial" w:hAnsi="Arial" w:cs="Arial"/>
          <w:lang w:val="es-MX"/>
        </w:rPr>
        <w:t>Tte</w:t>
      </w:r>
      <w:proofErr w:type="spellEnd"/>
      <w:r w:rsidR="0068489E">
        <w:rPr>
          <w:rFonts w:ascii="Arial" w:hAnsi="Arial" w:cs="Arial"/>
          <w:lang w:val="es-MX"/>
        </w:rPr>
        <w:t xml:space="preserve"> </w:t>
      </w:r>
      <w:proofErr w:type="spellStart"/>
      <w:r w:rsidR="0068489E">
        <w:rPr>
          <w:rFonts w:ascii="Arial" w:hAnsi="Arial" w:cs="Arial"/>
          <w:lang w:val="es-MX"/>
        </w:rPr>
        <w:t>Gral</w:t>
      </w:r>
      <w:proofErr w:type="spellEnd"/>
      <w:r w:rsidR="0068489E">
        <w:rPr>
          <w:rFonts w:ascii="Arial" w:hAnsi="Arial" w:cs="Arial"/>
          <w:lang w:val="es-MX"/>
        </w:rPr>
        <w:t xml:space="preserve"> </w:t>
      </w:r>
      <w:proofErr w:type="spellStart"/>
      <w:r w:rsidR="0068489E">
        <w:rPr>
          <w:rFonts w:ascii="Arial" w:hAnsi="Arial" w:cs="Arial"/>
          <w:lang w:val="es-MX"/>
        </w:rPr>
        <w:t>Uriburu</w:t>
      </w:r>
      <w:proofErr w:type="spellEnd"/>
      <w:r w:rsidRPr="006C2A18">
        <w:rPr>
          <w:rFonts w:ascii="Arial" w:hAnsi="Arial" w:cs="Arial"/>
          <w:lang w:val="es-MX"/>
        </w:rPr>
        <w:t xml:space="preserve"> Nº 5</w:t>
      </w:r>
      <w:r w:rsidR="005B6A36">
        <w:rPr>
          <w:rFonts w:ascii="Arial" w:hAnsi="Arial" w:cs="Arial"/>
          <w:lang w:val="es-MX"/>
        </w:rPr>
        <w:t>4</w:t>
      </w:r>
      <w:r w:rsidRPr="006C2A18">
        <w:rPr>
          <w:rFonts w:ascii="Arial" w:hAnsi="Arial" w:cs="Arial"/>
          <w:lang w:val="es-MX"/>
        </w:rPr>
        <w:t xml:space="preserve">0 de la ciudad de Trenque </w:t>
      </w:r>
      <w:proofErr w:type="gramStart"/>
      <w:r w:rsidRPr="006C2A18">
        <w:rPr>
          <w:rFonts w:ascii="Arial" w:hAnsi="Arial" w:cs="Arial"/>
          <w:lang w:val="es-MX"/>
        </w:rPr>
        <w:t>Lauquen..</w:t>
      </w:r>
      <w:proofErr w:type="gramEnd"/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 xml:space="preserve">Plazo de Entrega </w:t>
      </w:r>
    </w:p>
    <w:p w:rsidR="006C2A18" w:rsidRPr="00114B8E" w:rsidRDefault="006C2A18" w:rsidP="006C2A18">
      <w:pPr>
        <w:pStyle w:val="Sangra2detindependiente"/>
        <w:ind w:left="0"/>
        <w:rPr>
          <w:rFonts w:ascii="Arial" w:hAnsi="Arial"/>
        </w:rPr>
      </w:pPr>
      <w:r w:rsidRPr="00114B8E">
        <w:rPr>
          <w:rFonts w:ascii="Arial" w:hAnsi="Arial"/>
        </w:rPr>
        <w:t xml:space="preserve">El </w:t>
      </w:r>
      <w:r w:rsidR="005B6A36">
        <w:rPr>
          <w:rFonts w:ascii="Arial" w:hAnsi="Arial"/>
        </w:rPr>
        <w:t xml:space="preserve">  plazo de entrega es de diez (10) </w:t>
      </w:r>
      <w:proofErr w:type="spellStart"/>
      <w:r w:rsidR="005B6A36">
        <w:rPr>
          <w:rFonts w:ascii="Arial" w:hAnsi="Arial"/>
        </w:rPr>
        <w:t>dias</w:t>
      </w:r>
      <w:proofErr w:type="spellEnd"/>
      <w:r>
        <w:rPr>
          <w:rFonts w:ascii="Arial" w:hAnsi="Arial"/>
        </w:rPr>
        <w:t>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5" w:name="_Ref8471726"/>
      <w:bookmarkStart w:id="36" w:name="_Toc206381766"/>
      <w:bookmarkEnd w:id="31"/>
      <w:bookmarkEnd w:id="35"/>
      <w:r w:rsidRPr="007F5124">
        <w:rPr>
          <w:sz w:val="22"/>
          <w:szCs w:val="22"/>
        </w:rPr>
        <w:t>Defectos de Forma - Desestimación de Ofertas</w:t>
      </w:r>
      <w:bookmarkEnd w:id="36"/>
    </w:p>
    <w:p w:rsidR="00594664" w:rsidRPr="00820312" w:rsidRDefault="00594664" w:rsidP="00594664">
      <w:pPr>
        <w:jc w:val="both"/>
        <w:rPr>
          <w:rFonts w:ascii="Arial" w:hAnsi="Arial" w:cs="Arial"/>
        </w:rPr>
      </w:pPr>
      <w:r w:rsidRPr="00820312">
        <w:rPr>
          <w:rFonts w:ascii="Arial" w:hAnsi="Arial" w:cs="Arial"/>
        </w:rPr>
        <w:t>No será subsanable la omisión de presentar el pliego de bases y condiciones debidamente firmado y la oferta económica debidamente formulada y firmada.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Serán subs</w:t>
      </w:r>
      <w:r>
        <w:rPr>
          <w:rFonts w:ascii="Arial" w:hAnsi="Arial" w:cs="Arial"/>
        </w:rPr>
        <w:t>anables l</w:t>
      </w:r>
      <w:r w:rsidRPr="003D1DD6">
        <w:rPr>
          <w:rFonts w:ascii="Arial" w:hAnsi="Arial" w:cs="Arial"/>
        </w:rPr>
        <w:t>as omisiones insustanciales, en cuyo caso se requerirá a los oferentes las aclaraciones que sean necesarias a fin de subsanar deficiencias siempre que ello no contravenga los principios generales</w:t>
      </w:r>
      <w:r>
        <w:rPr>
          <w:rFonts w:ascii="Arial" w:hAnsi="Arial" w:cs="Arial"/>
        </w:rPr>
        <w:t xml:space="preserve"> de </w:t>
      </w:r>
      <w:r w:rsidR="0054236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gualdad, </w:t>
      </w:r>
      <w:r w:rsidR="0054236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ransparencia y </w:t>
      </w:r>
      <w:r w:rsidR="0054236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ibre </w:t>
      </w:r>
      <w:r w:rsidR="00542366">
        <w:rPr>
          <w:rFonts w:ascii="Arial" w:hAnsi="Arial" w:cs="Arial"/>
        </w:rPr>
        <w:t>c</w:t>
      </w:r>
      <w:r>
        <w:rPr>
          <w:rFonts w:ascii="Arial" w:hAnsi="Arial" w:cs="Arial"/>
        </w:rPr>
        <w:t>ompetencia</w:t>
      </w:r>
      <w:r w:rsidRPr="003D1DD6">
        <w:rPr>
          <w:rFonts w:ascii="Arial" w:hAnsi="Arial" w:cs="Arial"/>
        </w:rPr>
        <w:t>.</w:t>
      </w:r>
    </w:p>
    <w:p w:rsidR="002F1873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Para ello, el oferente podrá ser intimado por el Comitente a subsanarlos dentro del plazo de cinco (5) días hábiles, vencido el cual la oferta será desestimada sin más trámite.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7" w:name="_Toc206381775"/>
      <w:r w:rsidRPr="007F5124">
        <w:rPr>
          <w:sz w:val="22"/>
          <w:szCs w:val="22"/>
        </w:rPr>
        <w:t>Obligaciones del oferente</w:t>
      </w:r>
      <w:bookmarkEnd w:id="37"/>
    </w:p>
    <w:p w:rsidR="008F58F4" w:rsidRDefault="008F58F4" w:rsidP="008F58F4">
      <w:pPr>
        <w:tabs>
          <w:tab w:val="center" w:pos="4255"/>
          <w:tab w:val="right" w:pos="8507"/>
        </w:tabs>
        <w:spacing w:before="120"/>
        <w:jc w:val="both"/>
        <w:rPr>
          <w:rFonts w:ascii="Arial" w:hAnsi="Arial"/>
          <w:szCs w:val="20"/>
          <w:lang w:eastAsia="ar-SA"/>
        </w:rPr>
      </w:pPr>
      <w:r w:rsidRPr="008F58F4">
        <w:rPr>
          <w:rFonts w:ascii="Arial" w:hAnsi="Arial"/>
          <w:szCs w:val="20"/>
          <w:lang w:eastAsia="ar-SA"/>
        </w:rPr>
        <w:t>El personal que se emplee en el servicio dependerá exclusivamente del contratista. Será obligación de la adjudicataria notificar fehacientemente el inicio de la prestación a cada uno de los miembros del personal involucrado.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lastRenderedPageBreak/>
        <w:t>Adjudicación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 xml:space="preserve">La adjudicación deberá recaer sobre la oferta más conveniente en cuanto a precio, calidad y demás condiciones fijadas en </w:t>
      </w:r>
      <w:r>
        <w:rPr>
          <w:rFonts w:ascii="Arial" w:hAnsi="Arial" w:cs="Arial"/>
        </w:rPr>
        <w:t>e</w:t>
      </w:r>
      <w:r w:rsidRPr="003D1DD6">
        <w:rPr>
          <w:rFonts w:ascii="Arial" w:hAnsi="Arial" w:cs="Arial"/>
        </w:rPr>
        <w:t xml:space="preserve">l pliegoy </w:t>
      </w:r>
      <w:r>
        <w:rPr>
          <w:rFonts w:ascii="Arial" w:hAnsi="Arial" w:cs="Arial"/>
        </w:rPr>
        <w:t>las especificaciones técnicas</w:t>
      </w:r>
      <w:r w:rsidRPr="003D1DD6">
        <w:rPr>
          <w:rFonts w:ascii="Arial" w:hAnsi="Arial" w:cs="Arial"/>
        </w:rPr>
        <w:t>.</w:t>
      </w:r>
    </w:p>
    <w:p w:rsidR="00E76242" w:rsidRPr="00820312" w:rsidRDefault="00E76242" w:rsidP="00E76242">
      <w:pPr>
        <w:spacing w:line="256" w:lineRule="auto"/>
        <w:jc w:val="both"/>
        <w:rPr>
          <w:rFonts w:ascii="Arial" w:eastAsia="Calibri" w:hAnsi="Arial" w:cs="Arial"/>
        </w:rPr>
      </w:pPr>
      <w:r w:rsidRPr="00820312">
        <w:rPr>
          <w:rFonts w:ascii="Arial" w:eastAsia="Calibri" w:hAnsi="Arial" w:cs="Arial"/>
        </w:rPr>
        <w:t>Cuando en la oferta más conveniente no se haya cotizado la totalidad de los bienes requeridos, el Organismo podrá completar dichas cantidades adjudicándole la cantidad remanente a la/s oferta/s subsiguiente/s en cuanto a menor precio, siempre que se cumplan las condiciones de calidad técnica solicitadas y demás condiciones establecidas en el pliego.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Se desestimarán con causa las ofertas de aquellos p</w:t>
      </w:r>
      <w:r>
        <w:rPr>
          <w:rFonts w:ascii="Arial" w:hAnsi="Arial" w:cs="Arial"/>
        </w:rPr>
        <w:t>r</w:t>
      </w:r>
      <w:r w:rsidRPr="003D1DD6">
        <w:rPr>
          <w:rFonts w:ascii="Arial" w:hAnsi="Arial" w:cs="Arial"/>
        </w:rPr>
        <w:t>o</w:t>
      </w:r>
      <w:r>
        <w:rPr>
          <w:rFonts w:ascii="Arial" w:hAnsi="Arial" w:cs="Arial"/>
        </w:rPr>
        <w:t>po</w:t>
      </w:r>
      <w:r w:rsidRPr="003D1DD6">
        <w:rPr>
          <w:rFonts w:ascii="Arial" w:hAnsi="Arial" w:cs="Arial"/>
        </w:rPr>
        <w:t>nentes que hayan incurrido en reiterados incumplimientos de sus obligaciones.</w:t>
      </w:r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El Organismo podrá rechazar la totalidad de las ofertas en un todo o en parte, sin</w:t>
      </w:r>
      <w:r>
        <w:rPr>
          <w:rFonts w:ascii="Arial" w:hAnsi="Arial" w:cs="Arial"/>
        </w:rPr>
        <w:t xml:space="preserve"> derecho a indemnización alguna, ni invocación de fundamentos.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8" w:name="_Toc206381768"/>
      <w:r w:rsidRPr="007F5124">
        <w:rPr>
          <w:sz w:val="22"/>
          <w:szCs w:val="22"/>
        </w:rPr>
        <w:t>Perfeccionamiento del Contrato</w:t>
      </w:r>
      <w:bookmarkEnd w:id="38"/>
    </w:p>
    <w:p w:rsidR="002F1873" w:rsidRPr="003D1DD6" w:rsidRDefault="002F1873" w:rsidP="002F1873">
      <w:pPr>
        <w:jc w:val="both"/>
        <w:rPr>
          <w:rFonts w:ascii="Arial" w:hAnsi="Arial" w:cs="Arial"/>
        </w:rPr>
      </w:pPr>
      <w:r w:rsidRPr="003D1DD6">
        <w:rPr>
          <w:rFonts w:ascii="Arial" w:hAnsi="Arial" w:cs="Arial"/>
        </w:rPr>
        <w:t>El contrato se perfeccionará únicamente mediante la notificación d</w:t>
      </w:r>
      <w:r>
        <w:rPr>
          <w:rFonts w:ascii="Arial" w:hAnsi="Arial" w:cs="Arial"/>
        </w:rPr>
        <w:t>e la respectiva Orden de Provisión en forma presencial, por carta certificada o vía e-mail al domicilio electrónico constituido por el proveedor.</w:t>
      </w:r>
    </w:p>
    <w:p w:rsidR="002F1873" w:rsidRPr="007F5124" w:rsidRDefault="002F1873" w:rsidP="007F5124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7F5124">
        <w:rPr>
          <w:sz w:val="22"/>
          <w:szCs w:val="22"/>
        </w:rPr>
        <w:t>Resolución Nº 55/2020 - ARBA</w:t>
      </w:r>
    </w:p>
    <w:p w:rsidR="00864AEF" w:rsidRPr="00864AEF" w:rsidRDefault="00864AEF" w:rsidP="00864AEF">
      <w:pPr>
        <w:jc w:val="both"/>
        <w:rPr>
          <w:rFonts w:ascii="Arial" w:hAnsi="Arial" w:cs="Arial"/>
        </w:rPr>
      </w:pPr>
      <w:bookmarkStart w:id="39" w:name="_Toc206381771"/>
      <w:r w:rsidRPr="00864AEF">
        <w:rPr>
          <w:rFonts w:ascii="Arial" w:hAnsi="Arial" w:cs="Arial"/>
        </w:rPr>
        <w:t>Se hace saber a los oferentes la plena vigencia de la Resolución de ARBA N° 55/2020, siendo indispensable el cumplimiento de la misma previo a la adjudicación. (</w:t>
      </w:r>
      <w:r w:rsidRPr="00864AEF">
        <w:rPr>
          <w:rFonts w:ascii="Arial" w:hAnsi="Arial" w:cs="Arial"/>
          <w:i/>
        </w:rPr>
        <w:t>Verificar en cada caso la vigencia de este requisito)</w:t>
      </w:r>
      <w:r w:rsidRPr="00864AEF">
        <w:rPr>
          <w:rFonts w:ascii="Arial" w:hAnsi="Arial" w:cs="Arial"/>
        </w:rPr>
        <w:t>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64AEF">
        <w:rPr>
          <w:sz w:val="22"/>
          <w:szCs w:val="22"/>
        </w:rPr>
        <w:t>Fletes</w:t>
      </w:r>
      <w:bookmarkEnd w:id="39"/>
    </w:p>
    <w:p w:rsidR="002F1873" w:rsidRPr="003D1DD6" w:rsidRDefault="002F1873" w:rsidP="002F1873">
      <w:pPr>
        <w:jc w:val="both"/>
        <w:rPr>
          <w:rFonts w:ascii="Arial" w:hAnsi="Arial" w:cs="Arial"/>
          <w:lang w:val="es-MX"/>
        </w:rPr>
      </w:pPr>
      <w:r w:rsidRPr="003D1DD6">
        <w:rPr>
          <w:rFonts w:ascii="Arial" w:hAnsi="Arial" w:cs="Arial"/>
          <w:lang w:val="es-MX"/>
        </w:rPr>
        <w:t>Los fletes, acarreos, carga y descarga correrán por cuenta y riesgo del adjudicatario.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0" w:name="_Toc206381772"/>
      <w:r w:rsidRPr="00864AEF">
        <w:rPr>
          <w:sz w:val="22"/>
          <w:szCs w:val="22"/>
        </w:rPr>
        <w:t>Forma de entrega</w:t>
      </w:r>
      <w:bookmarkEnd w:id="40"/>
    </w:p>
    <w:p w:rsidR="0066250F" w:rsidRPr="0066250F" w:rsidRDefault="0066250F" w:rsidP="0066250F">
      <w:pPr>
        <w:tabs>
          <w:tab w:val="center" w:pos="4255"/>
          <w:tab w:val="right" w:pos="8507"/>
        </w:tabs>
        <w:spacing w:before="120"/>
        <w:jc w:val="both"/>
        <w:rPr>
          <w:rFonts w:ascii="Arial" w:hAnsi="Arial"/>
          <w:szCs w:val="20"/>
          <w:lang w:eastAsia="ar-SA"/>
        </w:rPr>
      </w:pPr>
      <w:r w:rsidRPr="0066250F">
        <w:rPr>
          <w:rFonts w:ascii="Arial" w:hAnsi="Arial"/>
          <w:szCs w:val="20"/>
          <w:lang w:eastAsia="ar-SA"/>
        </w:rPr>
        <w:t xml:space="preserve">El servicio deberá ser prestado por el adjudicatario de manera eficiente </w:t>
      </w:r>
      <w:r w:rsidR="005B6A36">
        <w:rPr>
          <w:rFonts w:ascii="Arial" w:hAnsi="Arial"/>
          <w:szCs w:val="20"/>
          <w:lang w:eastAsia="ar-SA"/>
        </w:rPr>
        <w:t>y se realizaran en un</w:t>
      </w:r>
      <w:r w:rsidRPr="0066250F">
        <w:rPr>
          <w:rFonts w:ascii="Arial" w:hAnsi="Arial"/>
          <w:szCs w:val="20"/>
          <w:lang w:eastAsia="ar-SA"/>
        </w:rPr>
        <w:t xml:space="preserve"> plazo de </w:t>
      </w:r>
      <w:r w:rsidR="005B6A36">
        <w:rPr>
          <w:rFonts w:ascii="Arial" w:hAnsi="Arial"/>
          <w:szCs w:val="20"/>
          <w:lang w:eastAsia="ar-SA"/>
        </w:rPr>
        <w:t xml:space="preserve">diez (10) días a partir de la firma de la Orden de </w:t>
      </w:r>
      <w:proofErr w:type="spellStart"/>
      <w:r w:rsidR="005B6A36">
        <w:rPr>
          <w:rFonts w:ascii="Arial" w:hAnsi="Arial"/>
          <w:szCs w:val="20"/>
          <w:lang w:eastAsia="ar-SA"/>
        </w:rPr>
        <w:t>Provision</w:t>
      </w:r>
      <w:proofErr w:type="spellEnd"/>
      <w:r w:rsidR="005B6A36">
        <w:rPr>
          <w:rFonts w:ascii="Arial" w:hAnsi="Arial"/>
          <w:szCs w:val="20"/>
          <w:lang w:eastAsia="ar-SA"/>
        </w:rPr>
        <w:t>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1" w:name="_Toc206381773"/>
      <w:r w:rsidRPr="00864AEF">
        <w:rPr>
          <w:sz w:val="22"/>
          <w:szCs w:val="22"/>
        </w:rPr>
        <w:t xml:space="preserve">Recepción de los </w:t>
      </w:r>
      <w:bookmarkEnd w:id="41"/>
      <w:r w:rsidR="00A138C0" w:rsidRPr="00864AEF">
        <w:rPr>
          <w:sz w:val="22"/>
          <w:szCs w:val="22"/>
        </w:rPr>
        <w:t>m</w:t>
      </w:r>
      <w:r w:rsidRPr="00864AEF">
        <w:rPr>
          <w:sz w:val="22"/>
          <w:szCs w:val="22"/>
        </w:rPr>
        <w:t xml:space="preserve">ateriales </w:t>
      </w:r>
    </w:p>
    <w:p w:rsidR="002F1873" w:rsidRPr="003D1DD6" w:rsidRDefault="002F1873" w:rsidP="002F1873">
      <w:pPr>
        <w:pStyle w:val="Ttulo2"/>
        <w:spacing w:before="0"/>
        <w:rPr>
          <w:rFonts w:cs="Arial"/>
          <w:sz w:val="22"/>
          <w:szCs w:val="22"/>
        </w:rPr>
      </w:pPr>
      <w:r w:rsidRPr="003D1DD6">
        <w:rPr>
          <w:rFonts w:cs="Arial"/>
          <w:b w:val="0"/>
          <w:sz w:val="22"/>
          <w:szCs w:val="22"/>
        </w:rPr>
        <w:t>La recepción</w:t>
      </w:r>
      <w:r w:rsidR="005B6A36">
        <w:rPr>
          <w:rFonts w:cs="Arial"/>
          <w:b w:val="0"/>
          <w:sz w:val="22"/>
          <w:szCs w:val="22"/>
        </w:rPr>
        <w:t xml:space="preserve"> de los trabajos</w:t>
      </w:r>
      <w:r w:rsidRPr="003D1DD6">
        <w:rPr>
          <w:rFonts w:cs="Arial"/>
          <w:b w:val="0"/>
          <w:sz w:val="22"/>
          <w:szCs w:val="22"/>
        </w:rPr>
        <w:t xml:space="preserve"> tendrá el carácter de provisoria y estará sujeta a verificación posterior.</w:t>
      </w:r>
    </w:p>
    <w:p w:rsidR="002F1873" w:rsidRPr="008F58F4" w:rsidRDefault="008F58F4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2" w:name="_Toc206381774"/>
      <w:r w:rsidRPr="008F58F4">
        <w:rPr>
          <w:bCs/>
          <w:sz w:val="22"/>
        </w:rPr>
        <w:t>Cláusula de Indemnidad</w:t>
      </w:r>
      <w:r w:rsidR="002F1873" w:rsidRPr="008F58F4">
        <w:rPr>
          <w:sz w:val="22"/>
          <w:szCs w:val="22"/>
        </w:rPr>
        <w:t>.</w:t>
      </w:r>
      <w:bookmarkEnd w:id="42"/>
    </w:p>
    <w:p w:rsidR="008F58F4" w:rsidRPr="008F58F4" w:rsidRDefault="008F58F4" w:rsidP="008F58F4">
      <w:pPr>
        <w:tabs>
          <w:tab w:val="center" w:pos="4255"/>
          <w:tab w:val="right" w:pos="8507"/>
        </w:tabs>
        <w:spacing w:before="120"/>
        <w:jc w:val="both"/>
        <w:rPr>
          <w:rFonts w:ascii="Arial" w:hAnsi="Arial"/>
          <w:szCs w:val="20"/>
          <w:lang w:eastAsia="ar-SA"/>
        </w:rPr>
      </w:pPr>
      <w:r w:rsidRPr="008F58F4">
        <w:rPr>
          <w:rFonts w:ascii="Arial" w:hAnsi="Arial"/>
          <w:szCs w:val="20"/>
          <w:lang w:eastAsia="ar-SA"/>
        </w:rPr>
        <w:t>El contratista no tiene ningún tipo de relación con el personal del Prestador, afectado al cumplimiento de las tareas objeto del presente y no responderá por ningún tipo de reclamo. Sin perjuicio de lo establecido en el párrafo anterior, el prestador se compromete y acuerda en forma irrevocable, mantener indemne al comitente por cualquier reclamo, acción judicial, demanda, daño o responsabilidad de cualquier tipo o naturaleza que sea entablada por cualquier persona pública o privada, física o jurídica, o dependientes del prestador, cualquiera fuera la causa del reclamo, responsabilidad que se mantendrá aún concluida la contratación cualquiera fuera la causa y se extenderá o alcanzará a indemnizaciones, gastos y costas, sin que la enunciación sea limitativa.</w:t>
      </w:r>
    </w:p>
    <w:p w:rsidR="008F58F4" w:rsidRPr="008F58F4" w:rsidRDefault="008F58F4" w:rsidP="008F58F4">
      <w:pPr>
        <w:tabs>
          <w:tab w:val="center" w:pos="4255"/>
          <w:tab w:val="right" w:pos="8507"/>
        </w:tabs>
        <w:spacing w:before="120"/>
        <w:jc w:val="both"/>
        <w:rPr>
          <w:rFonts w:ascii="Arial" w:hAnsi="Arial"/>
          <w:szCs w:val="20"/>
          <w:lang w:eastAsia="ar-SA"/>
        </w:rPr>
      </w:pPr>
      <w:r w:rsidRPr="008F58F4">
        <w:rPr>
          <w:rFonts w:ascii="Arial" w:hAnsi="Arial"/>
          <w:szCs w:val="20"/>
          <w:lang w:eastAsia="ar-SA"/>
        </w:rPr>
        <w:lastRenderedPageBreak/>
        <w:t>Si durante el término del contrato la dependencia o parte de ella, en la cual se deba prestar el servicio, se trasladara dentro del radio de la ciudad a otro inmueble, será obligación del contratista continuar con la prestación del mismo sin derecho a reclamo o alteración alguna de las condiciones del precio pactado.</w:t>
      </w:r>
    </w:p>
    <w:p w:rsidR="002F1873" w:rsidRDefault="002F1873" w:rsidP="002F1873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3D1DD6">
        <w:rPr>
          <w:rFonts w:eastAsia="Times New Roman" w:cs="Arial"/>
          <w:szCs w:val="22"/>
          <w:lang w:val="es-MX"/>
        </w:rPr>
        <w:t xml:space="preserve">La recepción definitiva del total de lo contratado de acuerdo con </w:t>
      </w:r>
      <w:smartTag w:uri="urn:schemas-microsoft-com:office:smarttags" w:element="PersonName">
        <w:smartTagPr>
          <w:attr w:name="ProductID" w:val="la Orden"/>
        </w:smartTagPr>
        <w:r w:rsidRPr="003D1DD6">
          <w:rPr>
            <w:rFonts w:eastAsia="Times New Roman" w:cs="Arial"/>
            <w:szCs w:val="22"/>
            <w:lang w:val="es-MX"/>
          </w:rPr>
          <w:t>la Orden</w:t>
        </w:r>
      </w:smartTag>
      <w:r w:rsidRPr="003D1DD6">
        <w:rPr>
          <w:rFonts w:eastAsia="Times New Roman" w:cs="Arial"/>
          <w:szCs w:val="22"/>
          <w:lang w:val="es-MX"/>
        </w:rPr>
        <w:t xml:space="preserve"> de </w:t>
      </w:r>
      <w:r>
        <w:rPr>
          <w:rFonts w:eastAsia="Times New Roman" w:cs="Arial"/>
          <w:szCs w:val="22"/>
          <w:lang w:val="es-MX"/>
        </w:rPr>
        <w:t>Provisión</w:t>
      </w:r>
      <w:r w:rsidRPr="003D1DD6">
        <w:rPr>
          <w:rFonts w:eastAsia="Times New Roman" w:cs="Arial"/>
          <w:szCs w:val="22"/>
          <w:lang w:val="es-MX"/>
        </w:rPr>
        <w:t>, será acreditada por el adjudicatario mediante certificado expedido al efecto.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64AEF">
        <w:rPr>
          <w:sz w:val="22"/>
          <w:szCs w:val="22"/>
        </w:rPr>
        <w:t>Penalidades y Sanciones</w:t>
      </w:r>
    </w:p>
    <w:p w:rsidR="002F1873" w:rsidRPr="003D1DD6" w:rsidRDefault="002F1873" w:rsidP="002F1873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3D1DD6">
        <w:rPr>
          <w:rFonts w:eastAsia="Times New Roman" w:cs="Arial"/>
          <w:szCs w:val="22"/>
          <w:lang w:val="es-MX"/>
        </w:rPr>
        <w:t>Los oferentes</w:t>
      </w:r>
      <w:r w:rsidR="00A138C0">
        <w:rPr>
          <w:rFonts w:eastAsia="Times New Roman" w:cs="Arial"/>
          <w:szCs w:val="22"/>
          <w:lang w:val="es-MX"/>
        </w:rPr>
        <w:t>, adjudicatarios</w:t>
      </w:r>
      <w:r w:rsidRPr="003D1DD6">
        <w:rPr>
          <w:rFonts w:eastAsia="Times New Roman" w:cs="Arial"/>
          <w:szCs w:val="22"/>
          <w:lang w:val="es-MX"/>
        </w:rPr>
        <w:t xml:space="preserve"> y </w:t>
      </w:r>
      <w:proofErr w:type="spellStart"/>
      <w:r w:rsidRPr="003D1DD6">
        <w:rPr>
          <w:rFonts w:eastAsia="Times New Roman" w:cs="Arial"/>
          <w:szCs w:val="22"/>
          <w:lang w:val="es-MX"/>
        </w:rPr>
        <w:t>co</w:t>
      </w:r>
      <w:proofErr w:type="spellEnd"/>
      <w:r w:rsidR="00864AEF">
        <w:rPr>
          <w:rFonts w:eastAsia="Times New Roman" w:cs="Arial"/>
          <w:szCs w:val="22"/>
          <w:lang w:val="es-MX"/>
        </w:rPr>
        <w:t>-</w:t>
      </w:r>
      <w:r w:rsidRPr="003D1DD6">
        <w:rPr>
          <w:rFonts w:eastAsia="Times New Roman" w:cs="Arial"/>
          <w:szCs w:val="22"/>
          <w:lang w:val="es-MX"/>
        </w:rPr>
        <w:t>contratantes podrán ser pasibles de las sanciones y penalidades establecidas en el art. 24 de la Ley N°13</w:t>
      </w:r>
      <w:r>
        <w:rPr>
          <w:rFonts w:eastAsia="Times New Roman" w:cs="Arial"/>
          <w:szCs w:val="22"/>
          <w:lang w:val="es-MX"/>
        </w:rPr>
        <w:t>.</w:t>
      </w:r>
      <w:r w:rsidRPr="003D1DD6">
        <w:rPr>
          <w:rFonts w:eastAsia="Times New Roman" w:cs="Arial"/>
          <w:szCs w:val="22"/>
          <w:lang w:val="es-MX"/>
        </w:rPr>
        <w:t>981 y su Decreto Reglamentario N°</w:t>
      </w:r>
      <w:r>
        <w:rPr>
          <w:rFonts w:eastAsia="Times New Roman" w:cs="Arial"/>
          <w:szCs w:val="22"/>
          <w:lang w:val="es-MX"/>
        </w:rPr>
        <w:t xml:space="preserve"> 59/19</w:t>
      </w:r>
      <w:r w:rsidRPr="003D1DD6">
        <w:rPr>
          <w:rFonts w:eastAsia="Times New Roman" w:cs="Arial"/>
          <w:szCs w:val="22"/>
          <w:lang w:val="es-MX"/>
        </w:rPr>
        <w:t>.</w:t>
      </w:r>
    </w:p>
    <w:p w:rsidR="002F1873" w:rsidRPr="00864AEF" w:rsidRDefault="002F1873" w:rsidP="00864AEF">
      <w:pPr>
        <w:pStyle w:val="Ttulo2"/>
        <w:numPr>
          <w:ilvl w:val="0"/>
          <w:numId w:val="29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64AEF">
        <w:rPr>
          <w:sz w:val="22"/>
          <w:szCs w:val="22"/>
        </w:rPr>
        <w:t>Facturas y Pago</w:t>
      </w:r>
    </w:p>
    <w:p w:rsidR="00A138C0" w:rsidRPr="00864AEF" w:rsidRDefault="00A138C0" w:rsidP="00864AEF">
      <w:pPr>
        <w:pStyle w:val="Sangradetextonormal"/>
        <w:spacing w:after="120"/>
        <w:ind w:left="0" w:firstLine="0"/>
        <w:rPr>
          <w:rFonts w:ascii="Arial" w:hAnsi="Arial" w:cs="Arial"/>
          <w:szCs w:val="22"/>
        </w:rPr>
      </w:pPr>
      <w:r w:rsidRPr="00864AEF">
        <w:rPr>
          <w:rFonts w:ascii="Arial" w:hAnsi="Arial" w:cs="Arial"/>
          <w:szCs w:val="22"/>
        </w:rPr>
        <w:t xml:space="preserve">Las facturas deberán ser confeccionadas conforme los términos establecidos por la Administración Federal de Ingresos Públicos y presentadas en original en la mesa de entradas de la Delegación de Administración, sita en calle </w:t>
      </w:r>
      <w:r w:rsidR="005B6A36">
        <w:rPr>
          <w:rFonts w:ascii="Arial" w:hAnsi="Arial" w:cs="Arial"/>
          <w:szCs w:val="22"/>
        </w:rPr>
        <w:t>Uruguay Nº 375 Trenque Lauquen – Buenos Aires</w:t>
      </w:r>
    </w:p>
    <w:p w:rsidR="00A138C0" w:rsidRPr="00F53BB4" w:rsidRDefault="00A138C0" w:rsidP="00864AEF">
      <w:pPr>
        <w:pStyle w:val="Sangradetextonormal"/>
        <w:spacing w:after="120"/>
        <w:ind w:hanging="1134"/>
        <w:rPr>
          <w:rFonts w:ascii="Arial" w:hAnsi="Arial" w:cs="Arial"/>
          <w:szCs w:val="22"/>
        </w:rPr>
      </w:pPr>
      <w:r w:rsidRPr="00864AEF">
        <w:rPr>
          <w:rFonts w:ascii="Arial" w:hAnsi="Arial" w:cs="Arial"/>
          <w:szCs w:val="22"/>
        </w:rPr>
        <w:t xml:space="preserve">Alternativamente, podrá remitirse la factura electrónica al siguiente mail: </w:t>
      </w:r>
      <w:r w:rsidR="005B6A36">
        <w:rPr>
          <w:rFonts w:ascii="Arial" w:hAnsi="Arial" w:cs="Arial"/>
          <w:szCs w:val="22"/>
        </w:rPr>
        <w:t>administración.tl@mpba.gov.ar</w:t>
      </w:r>
    </w:p>
    <w:p w:rsidR="00E76242" w:rsidRPr="00820312" w:rsidRDefault="00E76242" w:rsidP="00A138C0">
      <w:pPr>
        <w:pStyle w:val="Sangradetextonormal"/>
        <w:ind w:left="0" w:firstLine="0"/>
        <w:rPr>
          <w:rFonts w:ascii="Arial" w:hAnsi="Arial" w:cs="Arial"/>
          <w:szCs w:val="22"/>
        </w:rPr>
      </w:pPr>
    </w:p>
    <w:p w:rsidR="00A138C0" w:rsidRPr="00820312" w:rsidRDefault="00A138C0" w:rsidP="00A138C0">
      <w:pPr>
        <w:pStyle w:val="Sangradetextonormal"/>
        <w:ind w:left="0" w:firstLine="0"/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 xml:space="preserve">La factura se deberá extender a nombre del Poder Judicial-Ministerio Público, CUIT: 30-70721666-9, </w:t>
      </w:r>
      <w:r w:rsidR="00E76242" w:rsidRPr="00820312">
        <w:rPr>
          <w:rFonts w:ascii="Arial" w:hAnsi="Arial" w:cs="Arial"/>
          <w:szCs w:val="22"/>
          <w:lang w:val="es-AR"/>
        </w:rPr>
        <w:t xml:space="preserve">condición frente al IVA “no alcanzado”, forma de pago CONTADO </w:t>
      </w:r>
      <w:r w:rsidRPr="00820312">
        <w:rPr>
          <w:rFonts w:ascii="Arial" w:hAnsi="Arial" w:cs="Arial"/>
          <w:szCs w:val="22"/>
        </w:rPr>
        <w:t>y deberá constar:</w:t>
      </w:r>
    </w:p>
    <w:p w:rsidR="00A138C0" w:rsidRPr="00820312" w:rsidRDefault="00A138C0" w:rsidP="00A138C0">
      <w:pPr>
        <w:pStyle w:val="Sangradetextonormal"/>
        <w:numPr>
          <w:ilvl w:val="0"/>
          <w:numId w:val="37"/>
        </w:numPr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>-Número y fecha de la Orden de Provisión que corresponda.</w:t>
      </w:r>
    </w:p>
    <w:p w:rsidR="00A138C0" w:rsidRPr="00820312" w:rsidRDefault="00A138C0" w:rsidP="00A138C0">
      <w:pPr>
        <w:pStyle w:val="Sangradetextonormal"/>
        <w:numPr>
          <w:ilvl w:val="0"/>
          <w:numId w:val="37"/>
        </w:numPr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>-Descripción de los conceptos facturados.</w:t>
      </w:r>
    </w:p>
    <w:p w:rsidR="00A138C0" w:rsidRPr="00820312" w:rsidRDefault="00A138C0" w:rsidP="00A138C0">
      <w:pPr>
        <w:pStyle w:val="Sangradetextonormal"/>
        <w:numPr>
          <w:ilvl w:val="0"/>
          <w:numId w:val="37"/>
        </w:numPr>
        <w:rPr>
          <w:rFonts w:ascii="Arial" w:hAnsi="Arial" w:cs="Arial"/>
          <w:szCs w:val="22"/>
        </w:rPr>
      </w:pPr>
      <w:r w:rsidRPr="00820312">
        <w:rPr>
          <w:rFonts w:ascii="Arial" w:hAnsi="Arial" w:cs="Arial"/>
          <w:szCs w:val="22"/>
        </w:rPr>
        <w:t>-Importe total de la factura.</w:t>
      </w:r>
    </w:p>
    <w:p w:rsidR="00A138C0" w:rsidRDefault="00A138C0" w:rsidP="00A138C0">
      <w:pPr>
        <w:pStyle w:val="Sangradetextonormal"/>
        <w:ind w:left="0" w:firstLine="0"/>
        <w:rPr>
          <w:rFonts w:ascii="Arial" w:hAnsi="Arial" w:cs="Arial"/>
          <w:szCs w:val="22"/>
        </w:rPr>
      </w:pPr>
    </w:p>
    <w:p w:rsidR="00A138C0" w:rsidRPr="00F53BB4" w:rsidRDefault="00A138C0" w:rsidP="00A138C0">
      <w:pPr>
        <w:pStyle w:val="Sangradetextonormal"/>
        <w:ind w:left="0" w:firstLine="0"/>
        <w:rPr>
          <w:rFonts w:ascii="Arial" w:hAnsi="Arial" w:cs="Arial"/>
          <w:szCs w:val="22"/>
        </w:rPr>
      </w:pPr>
      <w:r w:rsidRPr="00F53BB4">
        <w:rPr>
          <w:rFonts w:ascii="Arial" w:hAnsi="Arial" w:cs="Arial"/>
          <w:szCs w:val="22"/>
        </w:rPr>
        <w:t>La factura deberá estar acompañada de la siguiente documentación:</w:t>
      </w:r>
    </w:p>
    <w:p w:rsidR="00A138C0" w:rsidRPr="00F53BB4" w:rsidRDefault="00A138C0" w:rsidP="00A138C0">
      <w:pPr>
        <w:pStyle w:val="Sangradetextonormal"/>
        <w:numPr>
          <w:ilvl w:val="0"/>
          <w:numId w:val="38"/>
        </w:numPr>
        <w:rPr>
          <w:rFonts w:ascii="Arial" w:hAnsi="Arial" w:cs="Arial"/>
          <w:szCs w:val="22"/>
        </w:rPr>
      </w:pPr>
      <w:r w:rsidRPr="00F53BB4">
        <w:rPr>
          <w:rFonts w:ascii="Arial" w:hAnsi="Arial" w:cs="Arial"/>
          <w:szCs w:val="22"/>
        </w:rPr>
        <w:t>-Remito/s</w:t>
      </w:r>
      <w:r w:rsidR="00E76242">
        <w:rPr>
          <w:rFonts w:ascii="Arial" w:hAnsi="Arial" w:cs="Arial"/>
          <w:szCs w:val="22"/>
        </w:rPr>
        <w:t>,</w:t>
      </w:r>
      <w:r w:rsidR="00E76242">
        <w:rPr>
          <w:rFonts w:ascii="Arial" w:hAnsi="Arial" w:cs="Arial"/>
          <w:color w:val="C00000"/>
        </w:rPr>
        <w:t xml:space="preserve">en caso de corresponder, </w:t>
      </w:r>
      <w:r w:rsidRPr="00F53BB4">
        <w:rPr>
          <w:rFonts w:ascii="Arial" w:hAnsi="Arial" w:cs="Arial"/>
          <w:szCs w:val="22"/>
        </w:rPr>
        <w:t>que cumplan con las formalidades previstas por la AFIP debidamente firmado</w:t>
      </w:r>
      <w:r>
        <w:rPr>
          <w:rFonts w:ascii="Arial" w:hAnsi="Arial" w:cs="Arial"/>
          <w:szCs w:val="22"/>
        </w:rPr>
        <w:t>/s</w:t>
      </w:r>
      <w:r w:rsidRPr="00F53BB4">
        <w:rPr>
          <w:rFonts w:ascii="Arial" w:hAnsi="Arial" w:cs="Arial"/>
          <w:szCs w:val="22"/>
        </w:rPr>
        <w:t xml:space="preserve"> por el titular de la dependencia que haya </w:t>
      </w:r>
      <w:proofErr w:type="spellStart"/>
      <w:r w:rsidRPr="00F53BB4">
        <w:rPr>
          <w:rFonts w:ascii="Arial" w:hAnsi="Arial" w:cs="Arial"/>
          <w:szCs w:val="22"/>
        </w:rPr>
        <w:t>recepc</w:t>
      </w:r>
      <w:r>
        <w:rPr>
          <w:rFonts w:ascii="Arial" w:hAnsi="Arial" w:cs="Arial"/>
          <w:szCs w:val="22"/>
        </w:rPr>
        <w:t>ionado</w:t>
      </w:r>
      <w:proofErr w:type="spellEnd"/>
      <w:r>
        <w:rPr>
          <w:rFonts w:ascii="Arial" w:hAnsi="Arial" w:cs="Arial"/>
          <w:szCs w:val="22"/>
        </w:rPr>
        <w:t xml:space="preserve"> los bienes o el servicio y/o Acta final de obra.</w:t>
      </w:r>
    </w:p>
    <w:p w:rsidR="00A138C0" w:rsidRPr="00F53BB4" w:rsidRDefault="00A138C0" w:rsidP="00A138C0">
      <w:pPr>
        <w:pStyle w:val="Sangradetextonormal"/>
        <w:numPr>
          <w:ilvl w:val="0"/>
          <w:numId w:val="38"/>
        </w:numPr>
        <w:rPr>
          <w:rFonts w:ascii="Arial" w:hAnsi="Arial" w:cs="Arial"/>
          <w:szCs w:val="22"/>
        </w:rPr>
      </w:pPr>
      <w:r w:rsidRPr="00F53BB4">
        <w:rPr>
          <w:rFonts w:ascii="Arial" w:hAnsi="Arial" w:cs="Arial"/>
          <w:szCs w:val="22"/>
        </w:rPr>
        <w:t>-Constancia de inscripción ante la AFIP.</w:t>
      </w:r>
    </w:p>
    <w:p w:rsidR="00A138C0" w:rsidRDefault="00A138C0" w:rsidP="00A138C0">
      <w:pPr>
        <w:jc w:val="both"/>
        <w:rPr>
          <w:rFonts w:ascii="Arial" w:hAnsi="Arial" w:cs="Arial"/>
        </w:rPr>
      </w:pPr>
    </w:p>
    <w:p w:rsidR="00A138C0" w:rsidRPr="00F53BB4" w:rsidRDefault="00A138C0" w:rsidP="00A138C0">
      <w:pPr>
        <w:jc w:val="both"/>
        <w:rPr>
          <w:rFonts w:ascii="Arial" w:hAnsi="Arial" w:cs="Arial"/>
          <w:color w:val="000000"/>
        </w:rPr>
      </w:pPr>
      <w:r w:rsidRPr="00F53BB4">
        <w:rPr>
          <w:rFonts w:ascii="Arial" w:hAnsi="Arial" w:cs="Arial"/>
          <w:color w:val="000000"/>
        </w:rPr>
        <w:t>El pago por las contrataciones de bienes y servicios se efectuará dentro de los treinta (30) días de la presentación de la fa</w:t>
      </w:r>
      <w:r>
        <w:rPr>
          <w:rFonts w:ascii="Arial" w:hAnsi="Arial" w:cs="Arial"/>
          <w:color w:val="000000"/>
        </w:rPr>
        <w:t>ctura y documentación requerida</w:t>
      </w:r>
      <w:r w:rsidRPr="00F53BB4">
        <w:rPr>
          <w:rFonts w:ascii="Arial" w:hAnsi="Arial" w:cs="Arial"/>
          <w:color w:val="000000"/>
        </w:rPr>
        <w:t>.</w:t>
      </w:r>
    </w:p>
    <w:p w:rsidR="00A138C0" w:rsidRPr="00E76242" w:rsidRDefault="00A138C0" w:rsidP="00A138C0">
      <w:pPr>
        <w:jc w:val="both"/>
        <w:rPr>
          <w:rFonts w:ascii="Arial" w:hAnsi="Arial" w:cs="Arial"/>
          <w:strike/>
          <w:color w:val="000000"/>
          <w:u w:val="single" w:color="C00000"/>
        </w:rPr>
      </w:pPr>
      <w:r w:rsidRPr="00F53BB4">
        <w:rPr>
          <w:rFonts w:ascii="Arial" w:hAnsi="Arial" w:cs="Arial"/>
          <w:color w:val="000000"/>
        </w:rPr>
        <w:t xml:space="preserve">El pago se efectivizará, mediante pago electrónico a través de </w:t>
      </w:r>
      <w:proofErr w:type="spellStart"/>
      <w:r w:rsidRPr="00F53BB4">
        <w:rPr>
          <w:rFonts w:ascii="Arial" w:hAnsi="Arial" w:cs="Arial"/>
          <w:color w:val="000000"/>
        </w:rPr>
        <w:t>interdepósito</w:t>
      </w:r>
      <w:proofErr w:type="spellEnd"/>
      <w:r w:rsidRPr="00F53BB4">
        <w:rPr>
          <w:rFonts w:ascii="Arial" w:hAnsi="Arial" w:cs="Arial"/>
          <w:color w:val="000000"/>
        </w:rPr>
        <w:t xml:space="preserve"> o transferencia bancaria sobre la cuenta en moneda nacional que los proveedores deberán tener operativa</w:t>
      </w:r>
      <w:r w:rsidR="00820312">
        <w:rPr>
          <w:rFonts w:ascii="Arial" w:hAnsi="Arial" w:cs="Arial"/>
          <w:color w:val="000000"/>
        </w:rPr>
        <w:t>.</w:t>
      </w:r>
    </w:p>
    <w:p w:rsidR="00A138C0" w:rsidRPr="00F53BB4" w:rsidRDefault="00A138C0" w:rsidP="00A138C0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F53BB4">
        <w:rPr>
          <w:rFonts w:ascii="Arial" w:hAnsi="Arial" w:cs="Arial"/>
        </w:rPr>
        <w:t>El incumplimiento de alguno de los requisitos establecidos en el presente artículo impedirá el inicio del trámite de pago de la correspondiente factura, hasta tanto se subsane dicho incumplimiento.</w:t>
      </w:r>
    </w:p>
    <w:p w:rsidR="002F1873" w:rsidRDefault="002F18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1873" w:rsidRDefault="002F1873" w:rsidP="002F1873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</w:p>
    <w:p w:rsidR="002F1873" w:rsidRPr="00960F05" w:rsidRDefault="00CA518C" w:rsidP="00960F05">
      <w:pPr>
        <w:tabs>
          <w:tab w:val="left" w:pos="360"/>
          <w:tab w:val="left" w:pos="540"/>
        </w:tabs>
        <w:jc w:val="center"/>
        <w:rPr>
          <w:rFonts w:ascii="Arial" w:hAnsi="Arial" w:cs="Arial"/>
          <w:b/>
        </w:rPr>
      </w:pPr>
      <w:r w:rsidRPr="00960F05">
        <w:rPr>
          <w:rFonts w:ascii="Arial" w:hAnsi="Arial" w:cs="Arial"/>
          <w:b/>
        </w:rPr>
        <w:t>ANEXO III.C</w:t>
      </w:r>
    </w:p>
    <w:p w:rsidR="00CA518C" w:rsidRPr="00CE2465" w:rsidRDefault="00CA518C" w:rsidP="00CA518C">
      <w:pPr>
        <w:jc w:val="center"/>
        <w:rPr>
          <w:b/>
          <w:sz w:val="24"/>
          <w:szCs w:val="24"/>
        </w:rPr>
      </w:pPr>
      <w:r w:rsidRPr="00CE2465">
        <w:rPr>
          <w:b/>
          <w:sz w:val="24"/>
          <w:szCs w:val="24"/>
        </w:rPr>
        <w:t xml:space="preserve"> PLANILLA DE COTIZACIÓN PARA SERVICIOS</w:t>
      </w:r>
    </w:p>
    <w:tbl>
      <w:tblPr>
        <w:tblW w:w="810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10"/>
        <w:gridCol w:w="239"/>
        <w:gridCol w:w="705"/>
        <w:gridCol w:w="813"/>
        <w:gridCol w:w="1559"/>
        <w:gridCol w:w="1588"/>
        <w:gridCol w:w="1260"/>
        <w:gridCol w:w="73"/>
        <w:gridCol w:w="956"/>
      </w:tblGrid>
      <w:tr w:rsidR="00CA518C" w:rsidTr="00FB4584">
        <w:trPr>
          <w:cantSplit/>
          <w:trHeight w:val="123"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RPr="006F2914" w:rsidTr="00FB4584">
        <w:trPr>
          <w:cantSplit/>
        </w:trPr>
        <w:tc>
          <w:tcPr>
            <w:tcW w:w="8103" w:type="dxa"/>
            <w:gridSpan w:val="9"/>
            <w:shd w:val="pct50" w:color="auto" w:fill="auto"/>
          </w:tcPr>
          <w:p w:rsidR="00CA518C" w:rsidRPr="006F2914" w:rsidRDefault="00CA518C" w:rsidP="00FB4584">
            <w:pPr>
              <w:jc w:val="center"/>
              <w:rPr>
                <w:b/>
              </w:rPr>
            </w:pPr>
            <w:r w:rsidRPr="006F2914">
              <w:rPr>
                <w:b/>
              </w:rPr>
              <w:t>PLANILLA DE COTIZACI</w:t>
            </w:r>
            <w:r>
              <w:rPr>
                <w:b/>
              </w:rPr>
              <w:t>Ó</w:t>
            </w:r>
            <w:r w:rsidRPr="006F2914">
              <w:rPr>
                <w:b/>
              </w:rPr>
              <w:t>N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>Datos</w:t>
            </w:r>
          </w:p>
        </w:tc>
      </w:tr>
      <w:tr w:rsidR="00CA518C" w:rsidTr="00FB4584">
        <w:trPr>
          <w:cantSplit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18C" w:rsidRDefault="00CA518C" w:rsidP="00FB4584">
            <w:r>
              <w:t>Número: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/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402F05" w:rsidP="00FB4584">
            <w:r>
              <w:t>1</w:t>
            </w:r>
            <w:r w:rsidR="005B6A36">
              <w:t>7</w:t>
            </w:r>
          </w:p>
        </w:tc>
      </w:tr>
      <w:tr w:rsidR="00CA518C" w:rsidTr="00FB4584">
        <w:trPr>
          <w:cantSplit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518C" w:rsidRDefault="00CA518C" w:rsidP="00FB4584">
            <w:r>
              <w:t>Ejercicio: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/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8F58F4" w:rsidP="00FB4584">
            <w:r>
              <w:t>2024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>
            <w:r>
              <w:t>Expediente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8F58F4" w:rsidP="005B6A36">
            <w:r>
              <w:t xml:space="preserve">PG.SA.TL  Nº </w:t>
            </w:r>
            <w:r w:rsidR="005B6A36">
              <w:t>10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>Datos del Organismo Contratante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>
            <w:r>
              <w:t>Denominación: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8F58F4">
            <w:r>
              <w:t xml:space="preserve">Poder Judicial - Ministerio Público – Delegación de Administración </w:t>
            </w:r>
            <w:r w:rsidR="008F58F4">
              <w:t xml:space="preserve"> Trenque Lauquen – Buenos Aires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518C" w:rsidRDefault="00CA518C" w:rsidP="00FB4584">
            <w:r>
              <w:t>Domicilio: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8F58F4" w:rsidP="00FB4584">
            <w:r>
              <w:t>Uruguay Nº 375 Trenque Lauquen – Bs As</w:t>
            </w:r>
          </w:p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>
            <w:r>
              <w:t>Datos del Oferente</w:t>
            </w:r>
          </w:p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Nombre o Razón Social: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CUIT: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N° Proveedor del Estado: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Domicilio Real: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Domicilio Legal: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Teléfono y/o fax: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518C" w:rsidRDefault="00CA518C" w:rsidP="00FB4584">
            <w:r>
              <w:t>Domicilio electrónico:</w:t>
            </w:r>
          </w:p>
        </w:tc>
        <w:tc>
          <w:tcPr>
            <w:tcW w:w="543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66250F" w:rsidTr="00FB4584">
        <w:trPr>
          <w:cantSplit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50F" w:rsidRDefault="0066250F" w:rsidP="00FB4584"/>
          <w:p w:rsidR="0066250F" w:rsidRDefault="0066250F" w:rsidP="00FB4584"/>
          <w:p w:rsidR="0066250F" w:rsidRDefault="0066250F" w:rsidP="00FB4584"/>
          <w:p w:rsidR="0066250F" w:rsidRDefault="0066250F" w:rsidP="00FB4584"/>
          <w:p w:rsidR="0066250F" w:rsidRDefault="0066250F" w:rsidP="00FB4584"/>
          <w:p w:rsidR="0066250F" w:rsidRDefault="0066250F" w:rsidP="00FB4584"/>
        </w:tc>
      </w:tr>
      <w:tr w:rsidR="00CA518C" w:rsidRPr="00260579" w:rsidTr="00FB4584">
        <w:trPr>
          <w:cantSplit/>
          <w:trHeight w:val="765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 w:rsidRPr="00260579">
              <w:rPr>
                <w:b/>
              </w:rPr>
              <w:lastRenderedPageBreak/>
              <w:t>Renglón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18C" w:rsidRPr="00260579" w:rsidRDefault="00CA518C" w:rsidP="008F58F4">
            <w:pPr>
              <w:jc w:val="center"/>
              <w:rPr>
                <w:b/>
              </w:rPr>
            </w:pPr>
            <w:r>
              <w:rPr>
                <w:b/>
              </w:rPr>
              <w:t xml:space="preserve">Meses 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060669" w:rsidP="00060669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 w:rsidRPr="00260579">
              <w:rPr>
                <w:b/>
              </w:rPr>
              <w:t>PRECIO UNITARIO</w:t>
            </w:r>
          </w:p>
        </w:tc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 w:rsidRPr="00260579">
              <w:rPr>
                <w:b/>
              </w:rPr>
              <w:t>PRECIO TOTAL</w:t>
            </w:r>
          </w:p>
        </w:tc>
      </w:tr>
      <w:tr w:rsidR="00CA518C" w:rsidTr="00FB4584">
        <w:trPr>
          <w:cantSplit/>
          <w:trHeight w:val="386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C" w:rsidRDefault="009E68C3" w:rsidP="00FB4584">
            <w:pPr>
              <w:jc w:val="center"/>
            </w:pPr>
            <w:r>
              <w:t>8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6A36" w:rsidRDefault="004825A4" w:rsidP="005B6A36">
            <w:pPr>
              <w:snapToGrid w:val="0"/>
              <w:ind w:left="142"/>
              <w:jc w:val="both"/>
              <w:rPr>
                <w:lang w:eastAsia="es-ES"/>
              </w:rPr>
            </w:pPr>
            <w:r>
              <w:rPr>
                <w:lang w:eastAsia="es-ES"/>
              </w:rPr>
              <w:t>8</w:t>
            </w:r>
            <w:r w:rsidR="005B6A36">
              <w:rPr>
                <w:lang w:eastAsia="es-ES"/>
              </w:rPr>
              <w:t xml:space="preserve"> aires acondicionados, </w:t>
            </w:r>
            <w:proofErr w:type="spellStart"/>
            <w:r w:rsidR="005B6A36">
              <w:rPr>
                <w:lang w:eastAsia="es-ES"/>
              </w:rPr>
              <w:t>Reparacion</w:t>
            </w:r>
            <w:proofErr w:type="spellEnd"/>
            <w:r w:rsidR="005B6A36">
              <w:rPr>
                <w:lang w:eastAsia="es-ES"/>
              </w:rPr>
              <w:t>, Limpieza interior y exterior carga de gas correspondiente, cambio de capacitores, presurizado</w:t>
            </w:r>
            <w:r>
              <w:rPr>
                <w:lang w:eastAsia="es-ES"/>
              </w:rPr>
              <w:t xml:space="preserve">. </w:t>
            </w:r>
            <w:r w:rsidR="005B6A36">
              <w:rPr>
                <w:lang w:eastAsia="es-ES"/>
              </w:rPr>
              <w:t>Puesta en marcha de todos.</w:t>
            </w:r>
          </w:p>
          <w:p w:rsidR="004825A4" w:rsidRDefault="004825A4" w:rsidP="004825A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Segundo Piso:</w:t>
            </w:r>
          </w:p>
          <w:p w:rsidR="004825A4" w:rsidRDefault="004825A4" w:rsidP="004825A4">
            <w:pPr>
              <w:rPr>
                <w:lang w:eastAsia="es-ES"/>
              </w:rPr>
            </w:pPr>
            <w:r>
              <w:rPr>
                <w:lang w:eastAsia="es-ES"/>
              </w:rPr>
              <w:t>Dos</w:t>
            </w:r>
            <w:r w:rsidR="005B6A36">
              <w:rPr>
                <w:lang w:eastAsia="es-ES"/>
              </w:rPr>
              <w:t xml:space="preserve"> (</w:t>
            </w:r>
            <w:r w:rsidR="009D29FA">
              <w:rPr>
                <w:lang w:eastAsia="es-ES"/>
              </w:rPr>
              <w:t>2</w:t>
            </w:r>
            <w:r w:rsidR="005B6A36">
              <w:rPr>
                <w:lang w:eastAsia="es-ES"/>
              </w:rPr>
              <w:t xml:space="preserve">) </w:t>
            </w:r>
            <w:proofErr w:type="spellStart"/>
            <w:r w:rsidR="005B6A36">
              <w:rPr>
                <w:lang w:eastAsia="es-ES"/>
              </w:rPr>
              <w:t>F</w:t>
            </w:r>
            <w:r>
              <w:rPr>
                <w:lang w:eastAsia="es-ES"/>
              </w:rPr>
              <w:t>iscalia</w:t>
            </w:r>
            <w:proofErr w:type="spellEnd"/>
            <w:r>
              <w:rPr>
                <w:lang w:eastAsia="es-ES"/>
              </w:rPr>
              <w:t xml:space="preserve"> General y Uno (1) OTIP.</w:t>
            </w:r>
          </w:p>
          <w:p w:rsidR="004825A4" w:rsidRDefault="004825A4" w:rsidP="004825A4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                       Primer Piso</w:t>
            </w:r>
          </w:p>
          <w:p w:rsidR="004825A4" w:rsidRDefault="004825A4" w:rsidP="004825A4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Uno (1) oficina UFI Nº 3, </w:t>
            </w:r>
            <w:r w:rsidR="005B6A36">
              <w:rPr>
                <w:lang w:eastAsia="es-ES"/>
              </w:rPr>
              <w:t>Uno (1) oficina UFI Nº</w:t>
            </w:r>
            <w:r>
              <w:rPr>
                <w:lang w:eastAsia="es-ES"/>
              </w:rPr>
              <w:t xml:space="preserve"> 2</w:t>
            </w:r>
            <w:r w:rsidR="005B6A36">
              <w:rPr>
                <w:lang w:eastAsia="es-ES"/>
              </w:rPr>
              <w:t xml:space="preserve">, </w:t>
            </w:r>
          </w:p>
          <w:p w:rsidR="004825A4" w:rsidRDefault="004825A4" w:rsidP="004825A4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Planta Baja</w:t>
            </w:r>
          </w:p>
          <w:p w:rsidR="004825A4" w:rsidRDefault="005B6A36" w:rsidP="004825A4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 Uno (1) en la UFI Nº 1,  </w:t>
            </w:r>
            <w:r w:rsidR="004825A4">
              <w:rPr>
                <w:lang w:eastAsia="es-ES"/>
              </w:rPr>
              <w:t xml:space="preserve"> uno (1) </w:t>
            </w:r>
            <w:r>
              <w:rPr>
                <w:lang w:eastAsia="es-ES"/>
              </w:rPr>
              <w:t xml:space="preserve"> en la UFI Nº 6</w:t>
            </w:r>
            <w:r w:rsidR="009D29FA">
              <w:rPr>
                <w:lang w:eastAsia="es-ES"/>
              </w:rPr>
              <w:t xml:space="preserve"> y</w:t>
            </w:r>
            <w:r w:rsidR="004825A4">
              <w:rPr>
                <w:lang w:eastAsia="es-ES"/>
              </w:rPr>
              <w:t xml:space="preserve"> Uno (1) oficina </w:t>
            </w:r>
            <w:r w:rsidR="009D29FA">
              <w:rPr>
                <w:lang w:eastAsia="es-ES"/>
              </w:rPr>
              <w:t xml:space="preserve"> del </w:t>
            </w:r>
            <w:proofErr w:type="spellStart"/>
            <w:r w:rsidR="009D29FA">
              <w:rPr>
                <w:lang w:eastAsia="es-ES"/>
              </w:rPr>
              <w:t>Dr</w:t>
            </w:r>
            <w:proofErr w:type="spellEnd"/>
            <w:r w:rsidR="009D29FA">
              <w:rPr>
                <w:lang w:eastAsia="es-ES"/>
              </w:rPr>
              <w:t xml:space="preserve"> Fabio </w:t>
            </w:r>
            <w:proofErr w:type="spellStart"/>
            <w:r w:rsidR="009D29FA">
              <w:rPr>
                <w:lang w:eastAsia="es-ES"/>
              </w:rPr>
              <w:t>Arcomano</w:t>
            </w:r>
            <w:proofErr w:type="spellEnd"/>
            <w:r w:rsidR="009D29FA">
              <w:rPr>
                <w:lang w:eastAsia="es-ES"/>
              </w:rPr>
              <w:t xml:space="preserve">, </w:t>
            </w:r>
          </w:p>
          <w:p w:rsidR="00CA518C" w:rsidRDefault="004825A4" w:rsidP="004825A4">
            <w:pPr>
              <w:jc w:val="center"/>
            </w:pPr>
            <w:r>
              <w:rPr>
                <w:lang w:eastAsia="es-ES"/>
              </w:rPr>
              <w:t>T</w:t>
            </w:r>
            <w:r w:rsidR="005B6A36">
              <w:rPr>
                <w:lang w:eastAsia="es-ES"/>
              </w:rPr>
              <w:t xml:space="preserve">odos </w:t>
            </w:r>
            <w:r w:rsidR="005B6A36">
              <w:t xml:space="preserve"> en el inmueble, sito en calle Uruguay  Nº 172,Trenque Lauquen</w:t>
            </w:r>
            <w:r w:rsidR="005B6A36">
              <w:rPr>
                <w:rFonts w:ascii="Arial" w:eastAsia="MS Mincho;ＭＳ 明朝" w:hAnsi="Arial" w:cs="Arial"/>
              </w:rPr>
              <w:t xml:space="preserve"> </w:t>
            </w:r>
            <w:r w:rsidR="008F58F4">
              <w:rPr>
                <w:rFonts w:ascii="Arial" w:eastAsia="MS Mincho;ＭＳ 明朝" w:hAnsi="Arial" w:cs="Arial"/>
              </w:rPr>
              <w:t>, en un todo de acuerdo con las Especificaciones Técnicas que forman parte del presente Pliego de Bases y Condiciones</w:t>
            </w:r>
            <w:r w:rsidR="008F58F4">
              <w:rPr>
                <w:rFonts w:ascii="Arial" w:hAnsi="Arial" w:cs="Arial"/>
              </w:rPr>
              <w:t>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</w:tr>
      <w:tr w:rsidR="00CA518C" w:rsidTr="00FB4584">
        <w:trPr>
          <w:cantSplit/>
          <w:trHeight w:val="386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Pr="00260579" w:rsidRDefault="00CA518C" w:rsidP="00FB45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8C" w:rsidRPr="00172A59" w:rsidRDefault="0080789F" w:rsidP="00FB4584">
            <w:pPr>
              <w:jc w:val="center"/>
            </w:pPr>
            <w:r>
              <w:t>1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6A36" w:rsidRDefault="001A4975" w:rsidP="005B6A36">
            <w:pPr>
              <w:snapToGrid w:val="0"/>
              <w:ind w:left="142"/>
              <w:jc w:val="both"/>
              <w:rPr>
                <w:lang w:eastAsia="es-ES"/>
              </w:rPr>
            </w:pPr>
            <w:proofErr w:type="spellStart"/>
            <w:r>
              <w:rPr>
                <w:lang w:eastAsia="es-ES"/>
              </w:rPr>
              <w:t>A</w:t>
            </w:r>
            <w:r w:rsidR="005B6A36">
              <w:rPr>
                <w:lang w:eastAsia="es-ES"/>
              </w:rPr>
              <w:t>aire</w:t>
            </w:r>
            <w:proofErr w:type="spellEnd"/>
            <w:r w:rsidR="005B6A36">
              <w:rPr>
                <w:lang w:eastAsia="es-ES"/>
              </w:rPr>
              <w:t xml:space="preserve"> acondicionado, </w:t>
            </w:r>
            <w:proofErr w:type="spellStart"/>
            <w:r w:rsidR="005B6A36">
              <w:rPr>
                <w:lang w:eastAsia="es-ES"/>
              </w:rPr>
              <w:t>Reparacion</w:t>
            </w:r>
            <w:proofErr w:type="spellEnd"/>
            <w:r w:rsidR="005B6A36">
              <w:rPr>
                <w:lang w:eastAsia="es-ES"/>
              </w:rPr>
              <w:t>, Limpieza interior y exterior carga de gas correspondiente, cambio de capacitores, presurizado</w:t>
            </w:r>
            <w:r w:rsidR="0080789F">
              <w:rPr>
                <w:lang w:eastAsia="es-ES"/>
              </w:rPr>
              <w:t>. Puesta en marcha</w:t>
            </w:r>
            <w:r w:rsidR="005B6A36">
              <w:rPr>
                <w:lang w:eastAsia="es-ES"/>
              </w:rPr>
              <w:t>.</w:t>
            </w:r>
          </w:p>
          <w:p w:rsidR="00CA518C" w:rsidRPr="00172A59" w:rsidRDefault="005B6A36" w:rsidP="005B6A36">
            <w:pPr>
              <w:jc w:val="center"/>
            </w:pPr>
            <w:r>
              <w:rPr>
                <w:lang w:eastAsia="es-ES"/>
              </w:rPr>
              <w:t xml:space="preserve">Uno (1) Planta Baja, </w:t>
            </w:r>
            <w:r>
              <w:t xml:space="preserve"> en el inmueble, sito en calle </w:t>
            </w:r>
            <w:proofErr w:type="spellStart"/>
            <w:r>
              <w:t>Tte</w:t>
            </w:r>
            <w:proofErr w:type="spellEnd"/>
            <w:r>
              <w:t xml:space="preserve"> </w:t>
            </w:r>
            <w:proofErr w:type="spellStart"/>
            <w:r>
              <w:t>Gral</w:t>
            </w:r>
            <w:proofErr w:type="spellEnd"/>
            <w:r>
              <w:t xml:space="preserve"> </w:t>
            </w:r>
            <w:proofErr w:type="spellStart"/>
            <w:r>
              <w:t>Uriburu</w:t>
            </w:r>
            <w:proofErr w:type="spellEnd"/>
            <w:r>
              <w:t xml:space="preserve">  Nº 540,Trenque Lauquen</w:t>
            </w:r>
            <w:r>
              <w:rPr>
                <w:rFonts w:ascii="Arial" w:eastAsia="MS Mincho;ＭＳ 明朝" w:hAnsi="Arial" w:cs="Arial"/>
              </w:rPr>
              <w:t xml:space="preserve"> </w:t>
            </w:r>
            <w:r w:rsidR="008F58F4">
              <w:rPr>
                <w:rFonts w:ascii="Arial" w:eastAsia="MS Mincho;ＭＳ 明朝" w:hAnsi="Arial" w:cs="Arial"/>
              </w:rPr>
              <w:t>en un todo de acuerdo con las Especificaciones Técnicas que forman parte del presente Pliego de Bases y Condiciones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18C" w:rsidRDefault="00CA518C" w:rsidP="00FB4584"/>
        </w:tc>
      </w:tr>
      <w:tr w:rsidR="00CA518C" w:rsidTr="00FB4584">
        <w:trPr>
          <w:trHeight w:val="510"/>
        </w:trPr>
        <w:tc>
          <w:tcPr>
            <w:tcW w:w="26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518C" w:rsidRPr="001A3DA3" w:rsidRDefault="00CA518C" w:rsidP="00FB4584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518C" w:rsidRPr="00260579" w:rsidRDefault="00CA518C" w:rsidP="00FB4584">
            <w:pPr>
              <w:rPr>
                <w:b/>
              </w:rPr>
            </w:pPr>
            <w:r w:rsidRPr="00260579">
              <w:rPr>
                <w:b/>
              </w:rPr>
              <w:t xml:space="preserve">TOTAL NETO 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518C" w:rsidRDefault="00CA518C" w:rsidP="00FB4584"/>
        </w:tc>
      </w:tr>
      <w:tr w:rsidR="00CA518C" w:rsidTr="00060669">
        <w:trPr>
          <w:cantSplit/>
          <w:trHeight w:val="547"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18C" w:rsidRDefault="00CA518C" w:rsidP="00060669">
            <w:r>
              <w:t>Importe Total de la Propuesta, son PESOS--------------------------------------------------------------------</w:t>
            </w:r>
            <w:r w:rsidR="00060669">
              <w:t>(en números y letras)</w:t>
            </w:r>
          </w:p>
        </w:tc>
      </w:tr>
      <w:tr w:rsidR="00CA518C" w:rsidTr="00FB4584">
        <w:trPr>
          <w:cantSplit/>
          <w:trHeight w:val="653"/>
        </w:trPr>
        <w:tc>
          <w:tcPr>
            <w:tcW w:w="810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518C" w:rsidRDefault="00CA518C" w:rsidP="00FB4584">
            <w:pPr>
              <w:jc w:val="both"/>
            </w:pPr>
            <w:r>
              <w:t>La formulación de la presente cotización implica el conocimiento y aceptación de las condiciones de contratación y especificaciones técnicas</w:t>
            </w:r>
          </w:p>
        </w:tc>
      </w:tr>
      <w:tr w:rsidR="00CA518C" w:rsidTr="00FB4584">
        <w:trPr>
          <w:cantSplit/>
        </w:trPr>
        <w:tc>
          <w:tcPr>
            <w:tcW w:w="7147" w:type="dxa"/>
            <w:gridSpan w:val="8"/>
            <w:tcBorders>
              <w:left w:val="single" w:sz="12" w:space="0" w:color="auto"/>
            </w:tcBorders>
          </w:tcPr>
          <w:p w:rsidR="00CA518C" w:rsidRDefault="00CA518C" w:rsidP="00FB4584">
            <w:r>
              <w:t>Firma y Sello del Oferente</w:t>
            </w:r>
          </w:p>
        </w:tc>
        <w:tc>
          <w:tcPr>
            <w:tcW w:w="956" w:type="dxa"/>
            <w:tcBorders>
              <w:right w:val="single" w:sz="12" w:space="0" w:color="auto"/>
            </w:tcBorders>
          </w:tcPr>
          <w:p w:rsidR="00CA518C" w:rsidRDefault="00CA518C" w:rsidP="00FB4584">
            <w:r>
              <w:t>fecha</w:t>
            </w:r>
          </w:p>
        </w:tc>
      </w:tr>
      <w:tr w:rsidR="00CA518C" w:rsidTr="0063378F">
        <w:trPr>
          <w:cantSplit/>
          <w:trHeight w:val="270"/>
        </w:trPr>
        <w:tc>
          <w:tcPr>
            <w:tcW w:w="810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18C" w:rsidRDefault="00CA518C" w:rsidP="00FB4584"/>
        </w:tc>
      </w:tr>
    </w:tbl>
    <w:p w:rsidR="00CA518C" w:rsidRDefault="00CA518C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Default="004825A4" w:rsidP="00CA518C">
      <w:pPr>
        <w:ind w:left="142" w:right="284"/>
        <w:rPr>
          <w:i/>
        </w:rPr>
      </w:pPr>
    </w:p>
    <w:p w:rsidR="004825A4" w:rsidRPr="00384E14" w:rsidRDefault="004825A4" w:rsidP="00CA518C">
      <w:pPr>
        <w:ind w:left="142" w:right="284"/>
        <w:rPr>
          <w:i/>
        </w:rPr>
      </w:pPr>
    </w:p>
    <w:p w:rsidR="00CA518C" w:rsidRDefault="00CA518C" w:rsidP="00CA518C">
      <w:pPr>
        <w:jc w:val="both"/>
        <w:rPr>
          <w:rFonts w:ascii="Arial" w:hAnsi="Arial" w:cs="Arial"/>
          <w:lang w:eastAsia="ar-SA"/>
        </w:rPr>
      </w:pPr>
    </w:p>
    <w:p w:rsidR="00CA518C" w:rsidRDefault="00CA518C" w:rsidP="002F1873">
      <w:pPr>
        <w:jc w:val="center"/>
        <w:rPr>
          <w:b/>
          <w:sz w:val="24"/>
          <w:szCs w:val="24"/>
        </w:rPr>
      </w:pPr>
    </w:p>
    <w:p w:rsidR="00CA518C" w:rsidRDefault="00CA518C" w:rsidP="002F1873">
      <w:pPr>
        <w:jc w:val="center"/>
        <w:rPr>
          <w:b/>
          <w:sz w:val="24"/>
          <w:szCs w:val="24"/>
        </w:rPr>
      </w:pPr>
    </w:p>
    <w:p w:rsidR="00E93AE3" w:rsidRDefault="00E93AE3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4825A4" w:rsidRDefault="004825A4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4825A4" w:rsidRDefault="004825A4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4825A4" w:rsidRDefault="004825A4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4825A4" w:rsidRPr="009773C4" w:rsidRDefault="004825A4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E93AE3" w:rsidRPr="009773C4" w:rsidRDefault="00E93AE3" w:rsidP="00E93AE3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E93AE3" w:rsidRPr="009773C4" w:rsidRDefault="00E93AE3" w:rsidP="00E93AE3">
      <w:pPr>
        <w:spacing w:line="360" w:lineRule="auto"/>
        <w:jc w:val="center"/>
        <w:rPr>
          <w:rFonts w:ascii="Arial" w:hAnsi="Arial" w:cs="Arial"/>
          <w:b/>
          <w:color w:val="000000"/>
          <w:lang w:eastAsia="es-AR"/>
        </w:rPr>
      </w:pPr>
      <w:r w:rsidRPr="009773C4">
        <w:rPr>
          <w:rFonts w:ascii="Arial" w:hAnsi="Arial" w:cs="Arial"/>
          <w:b/>
          <w:bCs/>
        </w:rPr>
        <w:lastRenderedPageBreak/>
        <w:t xml:space="preserve">PLANILLA  PARA LA </w:t>
      </w:r>
      <w:r w:rsidRPr="009773C4">
        <w:rPr>
          <w:rFonts w:ascii="Arial" w:hAnsi="Arial" w:cs="Arial"/>
          <w:b/>
          <w:color w:val="000000"/>
          <w:lang w:eastAsia="es-AR"/>
        </w:rPr>
        <w:t>CONSTITUCIÓN DE DOMICILIO ELECTRÓNICO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 xml:space="preserve">En mi carácter de ______________________ (1) de la persona humana/persona jurídica ______________________________ (2), CUIT Nº ________________ (3), con domicilio </w:t>
      </w:r>
      <w:proofErr w:type="spellStart"/>
      <w:r w:rsidRPr="009773C4">
        <w:rPr>
          <w:rFonts w:ascii="Arial" w:hAnsi="Arial" w:cs="Arial"/>
          <w:color w:val="000000"/>
          <w:lang w:eastAsia="es-AR"/>
        </w:rPr>
        <w:t>legaL</w:t>
      </w:r>
      <w:proofErr w:type="spellEnd"/>
      <w:r w:rsidRPr="009773C4">
        <w:rPr>
          <w:rFonts w:ascii="Arial" w:hAnsi="Arial" w:cs="Arial"/>
          <w:color w:val="000000"/>
          <w:lang w:eastAsia="es-AR"/>
        </w:rPr>
        <w:t xml:space="preserve"> en ___________________________(4) de la ciudad de ______________________________, constituyo domicilio electrónico en la siguiente dirección de correo electrónico:_____________________________.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 xml:space="preserve">Las notificaciones de la Delegación de Administración del Departamento Judicial </w:t>
      </w:r>
      <w:r w:rsidR="00C42967">
        <w:rPr>
          <w:rFonts w:ascii="Arial" w:hAnsi="Arial" w:cs="Arial"/>
          <w:color w:val="000000"/>
          <w:lang w:eastAsia="es-AR"/>
        </w:rPr>
        <w:t xml:space="preserve">Trenque Lauquen </w:t>
      </w:r>
      <w:r w:rsidRPr="009773C4">
        <w:rPr>
          <w:rFonts w:ascii="Arial" w:hAnsi="Arial" w:cs="Arial"/>
          <w:color w:val="000000"/>
          <w:lang w:eastAsia="es-AR"/>
        </w:rPr>
        <w:t xml:space="preserve">del Ministerio Público – Poder Judicial de la </w:t>
      </w:r>
      <w:proofErr w:type="spellStart"/>
      <w:r w:rsidRPr="009773C4">
        <w:rPr>
          <w:rFonts w:ascii="Arial" w:hAnsi="Arial" w:cs="Arial"/>
          <w:color w:val="000000"/>
          <w:lang w:eastAsia="es-AR"/>
        </w:rPr>
        <w:t>Pcia</w:t>
      </w:r>
      <w:proofErr w:type="spellEnd"/>
      <w:r w:rsidRPr="009773C4">
        <w:rPr>
          <w:rFonts w:ascii="Arial" w:hAnsi="Arial" w:cs="Arial"/>
          <w:color w:val="000000"/>
          <w:lang w:eastAsia="es-AR"/>
        </w:rPr>
        <w:t xml:space="preserve"> de Buenos Aires realizadas en el domicilio electrónico indicado, serán válidas y plenamente eficaces.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Dejo expresa constancia que mi parte renuncia expresamente a oponer —en sede administrativa o judicial— defensas relacionadas con la inexistencia de firma ológrafa en los actos administrativos y/o documentos notificados en el mismo.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Lugar y fecha 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Apellido y nombres del presentante: ________________________________.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Documento de Identidad: Tipo: ______Nº____________________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CUIL/CUIT: _______________________________________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9773C4">
        <w:rPr>
          <w:rFonts w:ascii="Arial" w:hAnsi="Arial" w:cs="Arial"/>
          <w:color w:val="000000"/>
          <w:lang w:eastAsia="es-AR"/>
        </w:rPr>
        <w:t>Domicilio_______________________________________.</w:t>
      </w:r>
    </w:p>
    <w:p w:rsidR="00E93AE3" w:rsidRPr="009773C4" w:rsidRDefault="00E93AE3" w:rsidP="00E93AE3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 xml:space="preserve"> (1)</w:t>
      </w:r>
      <w:r w:rsidRPr="009773C4">
        <w:rPr>
          <w:rFonts w:ascii="Arial" w:hAnsi="Arial" w:cs="Arial"/>
          <w:i/>
          <w:color w:val="000000"/>
          <w:lang w:eastAsia="es-AR"/>
        </w:rPr>
        <w:tab/>
        <w:t>Titular, o en su defecto, representante legal, apoderado, responsable, administrador, tutor, síndico, etc.</w:t>
      </w: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>(2)</w:t>
      </w:r>
      <w:r w:rsidRPr="009773C4">
        <w:rPr>
          <w:rFonts w:ascii="Arial" w:hAnsi="Arial" w:cs="Arial"/>
          <w:i/>
          <w:color w:val="000000"/>
          <w:lang w:eastAsia="es-AR"/>
        </w:rPr>
        <w:tab/>
        <w:t>Apellido y nombres, razón social o denominación del proveedor.</w:t>
      </w: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>(3)</w:t>
      </w:r>
      <w:r w:rsidRPr="009773C4">
        <w:rPr>
          <w:rFonts w:ascii="Arial" w:hAnsi="Arial" w:cs="Arial"/>
          <w:i/>
          <w:color w:val="000000"/>
          <w:lang w:eastAsia="es-AR"/>
        </w:rPr>
        <w:tab/>
        <w:t>CUIT del proveedor.</w:t>
      </w:r>
    </w:p>
    <w:p w:rsidR="00E93AE3" w:rsidRPr="009773C4" w:rsidRDefault="00E93AE3" w:rsidP="009773C4">
      <w:pPr>
        <w:spacing w:line="276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9773C4">
        <w:rPr>
          <w:rFonts w:ascii="Arial" w:hAnsi="Arial" w:cs="Arial"/>
          <w:i/>
          <w:color w:val="000000"/>
          <w:lang w:eastAsia="es-AR"/>
        </w:rPr>
        <w:t>(4)</w:t>
      </w:r>
      <w:r w:rsidRPr="009773C4">
        <w:rPr>
          <w:rFonts w:ascii="Arial" w:hAnsi="Arial" w:cs="Arial"/>
          <w:i/>
          <w:color w:val="000000"/>
          <w:lang w:eastAsia="es-AR"/>
        </w:rPr>
        <w:tab/>
        <w:t>Domicilio legal del proveedor</w:t>
      </w:r>
    </w:p>
    <w:p w:rsidR="00C94AD1" w:rsidRPr="009773C4" w:rsidRDefault="00C94AD1" w:rsidP="0066250F">
      <w:pPr>
        <w:rPr>
          <w:rFonts w:ascii="Arial" w:hAnsi="Arial" w:cs="Arial"/>
          <w:b/>
          <w:color w:val="000000"/>
        </w:rPr>
      </w:pPr>
    </w:p>
    <w:sectPr w:rsidR="00C94AD1" w:rsidRPr="009773C4" w:rsidSect="00996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;ＭＳ 明朝">
    <w:altName w:val="MS 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6"/>
    <w:multiLevelType w:val="singleLevel"/>
    <w:tmpl w:val="777653CA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2495799"/>
    <w:multiLevelType w:val="multilevel"/>
    <w:tmpl w:val="60143BB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3E36CC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5FB"/>
    <w:multiLevelType w:val="hybridMultilevel"/>
    <w:tmpl w:val="1DBAC162"/>
    <w:lvl w:ilvl="0" w:tplc="C740976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494C2E"/>
    <w:multiLevelType w:val="hybridMultilevel"/>
    <w:tmpl w:val="AAA89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211F"/>
    <w:multiLevelType w:val="hybridMultilevel"/>
    <w:tmpl w:val="B462CB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5226"/>
    <w:multiLevelType w:val="hybridMultilevel"/>
    <w:tmpl w:val="8E1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3757"/>
    <w:multiLevelType w:val="hybridMultilevel"/>
    <w:tmpl w:val="7B3AD0B8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C715A2D"/>
    <w:multiLevelType w:val="hybridMultilevel"/>
    <w:tmpl w:val="63B20534"/>
    <w:lvl w:ilvl="0" w:tplc="2C0A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1C895A9B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B3AE2"/>
    <w:multiLevelType w:val="hybridMultilevel"/>
    <w:tmpl w:val="3B0CC676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D6755"/>
    <w:multiLevelType w:val="hybridMultilevel"/>
    <w:tmpl w:val="0250F6B4"/>
    <w:lvl w:ilvl="0" w:tplc="2C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14233"/>
    <w:multiLevelType w:val="hybridMultilevel"/>
    <w:tmpl w:val="129C6046"/>
    <w:lvl w:ilvl="0" w:tplc="5AFC0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9070C6"/>
    <w:multiLevelType w:val="hybridMultilevel"/>
    <w:tmpl w:val="36D6376A"/>
    <w:lvl w:ilvl="0" w:tplc="F808089A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833"/>
    <w:multiLevelType w:val="hybridMultilevel"/>
    <w:tmpl w:val="6A3AB4BE"/>
    <w:lvl w:ilvl="0" w:tplc="A7C4A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5F85"/>
    <w:multiLevelType w:val="hybridMultilevel"/>
    <w:tmpl w:val="7E7019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43256"/>
    <w:multiLevelType w:val="hybridMultilevel"/>
    <w:tmpl w:val="7C9AB26E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9369A0"/>
    <w:multiLevelType w:val="hybridMultilevel"/>
    <w:tmpl w:val="FEEEB7F6"/>
    <w:lvl w:ilvl="0" w:tplc="5C602A4E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26C8"/>
    <w:multiLevelType w:val="hybridMultilevel"/>
    <w:tmpl w:val="CD2804AA"/>
    <w:lvl w:ilvl="0" w:tplc="2B4A0FD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B1E2F"/>
    <w:multiLevelType w:val="hybridMultilevel"/>
    <w:tmpl w:val="23AA78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6DEB"/>
    <w:multiLevelType w:val="hybridMultilevel"/>
    <w:tmpl w:val="10BEC600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B2A10"/>
    <w:multiLevelType w:val="hybridMultilevel"/>
    <w:tmpl w:val="DDF6A6FE"/>
    <w:lvl w:ilvl="0" w:tplc="2B4A0FD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36CB5"/>
    <w:multiLevelType w:val="hybridMultilevel"/>
    <w:tmpl w:val="51EC65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5B59"/>
    <w:multiLevelType w:val="hybridMultilevel"/>
    <w:tmpl w:val="415EFDC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4FBA"/>
    <w:multiLevelType w:val="hybridMultilevel"/>
    <w:tmpl w:val="9998F8C2"/>
    <w:lvl w:ilvl="0" w:tplc="DC9ABD5A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0164F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4C64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D70D"/>
    <w:multiLevelType w:val="multilevel"/>
    <w:tmpl w:val="05E96635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A5668E6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9485C"/>
    <w:multiLevelType w:val="hybridMultilevel"/>
    <w:tmpl w:val="E496F86C"/>
    <w:lvl w:ilvl="0" w:tplc="E32A5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15415"/>
    <w:multiLevelType w:val="hybridMultilevel"/>
    <w:tmpl w:val="534018FC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7271E"/>
    <w:multiLevelType w:val="hybridMultilevel"/>
    <w:tmpl w:val="D4DA5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5130C"/>
    <w:multiLevelType w:val="hybridMultilevel"/>
    <w:tmpl w:val="DB783C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C4F42"/>
    <w:multiLevelType w:val="multilevel"/>
    <w:tmpl w:val="4A307F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B55A38"/>
    <w:multiLevelType w:val="hybridMultilevel"/>
    <w:tmpl w:val="54F6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C5B2C"/>
    <w:multiLevelType w:val="hybridMultilevel"/>
    <w:tmpl w:val="E9BA051C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D7F76C6"/>
    <w:multiLevelType w:val="hybridMultilevel"/>
    <w:tmpl w:val="568CB8B8"/>
    <w:lvl w:ilvl="0" w:tplc="CA64F1A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A4245"/>
    <w:multiLevelType w:val="hybridMultilevel"/>
    <w:tmpl w:val="E444B174"/>
    <w:lvl w:ilvl="0" w:tplc="67CC537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E5908"/>
    <w:multiLevelType w:val="multilevel"/>
    <w:tmpl w:val="AD24E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5449C1"/>
    <w:multiLevelType w:val="hybridMultilevel"/>
    <w:tmpl w:val="6E182A16"/>
    <w:lvl w:ilvl="0" w:tplc="9D2E96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744C3"/>
    <w:multiLevelType w:val="hybridMultilevel"/>
    <w:tmpl w:val="B8BC8E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B7252"/>
    <w:multiLevelType w:val="hybridMultilevel"/>
    <w:tmpl w:val="0BEEF0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3"/>
  </w:num>
  <w:num w:numId="4">
    <w:abstractNumId w:val="4"/>
  </w:num>
  <w:num w:numId="5">
    <w:abstractNumId w:val="32"/>
  </w:num>
  <w:num w:numId="6">
    <w:abstractNumId w:val="15"/>
  </w:num>
  <w:num w:numId="7">
    <w:abstractNumId w:val="35"/>
  </w:num>
  <w:num w:numId="8">
    <w:abstractNumId w:val="27"/>
  </w:num>
  <w:num w:numId="9">
    <w:abstractNumId w:val="11"/>
  </w:num>
  <w:num w:numId="10">
    <w:abstractNumId w:val="40"/>
  </w:num>
  <w:num w:numId="11">
    <w:abstractNumId w:val="31"/>
  </w:num>
  <w:num w:numId="12">
    <w:abstractNumId w:val="29"/>
  </w:num>
  <w:num w:numId="13">
    <w:abstractNumId w:val="12"/>
  </w:num>
  <w:num w:numId="14">
    <w:abstractNumId w:val="42"/>
  </w:num>
  <w:num w:numId="15">
    <w:abstractNumId w:val="19"/>
  </w:num>
  <w:num w:numId="16">
    <w:abstractNumId w:val="5"/>
  </w:num>
  <w:num w:numId="17">
    <w:abstractNumId w:val="18"/>
  </w:num>
  <w:num w:numId="18">
    <w:abstractNumId w:val="10"/>
  </w:num>
  <w:num w:numId="19">
    <w:abstractNumId w:val="37"/>
  </w:num>
  <w:num w:numId="20">
    <w:abstractNumId w:val="26"/>
  </w:num>
  <w:num w:numId="21">
    <w:abstractNumId w:val="9"/>
  </w:num>
  <w:num w:numId="22">
    <w:abstractNumId w:val="25"/>
  </w:num>
  <w:num w:numId="23">
    <w:abstractNumId w:val="3"/>
  </w:num>
  <w:num w:numId="24">
    <w:abstractNumId w:val="14"/>
  </w:num>
  <w:num w:numId="25">
    <w:abstractNumId w:val="7"/>
  </w:num>
  <w:num w:numId="26">
    <w:abstractNumId w:val="38"/>
  </w:num>
  <w:num w:numId="27">
    <w:abstractNumId w:val="21"/>
  </w:num>
  <w:num w:numId="28">
    <w:abstractNumId w:val="22"/>
  </w:num>
  <w:num w:numId="29">
    <w:abstractNumId w:val="0"/>
  </w:num>
  <w:num w:numId="30">
    <w:abstractNumId w:val="1"/>
  </w:num>
  <w:num w:numId="31">
    <w:abstractNumId w:val="2"/>
  </w:num>
  <w:num w:numId="32">
    <w:abstractNumId w:val="34"/>
  </w:num>
  <w:num w:numId="33">
    <w:abstractNumId w:val="28"/>
  </w:num>
  <w:num w:numId="34">
    <w:abstractNumId w:val="33"/>
  </w:num>
  <w:num w:numId="35">
    <w:abstractNumId w:val="8"/>
  </w:num>
  <w:num w:numId="36">
    <w:abstractNumId w:val="39"/>
  </w:num>
  <w:num w:numId="37">
    <w:abstractNumId w:val="36"/>
  </w:num>
  <w:num w:numId="38">
    <w:abstractNumId w:val="17"/>
  </w:num>
  <w:num w:numId="39">
    <w:abstractNumId w:val="24"/>
  </w:num>
  <w:num w:numId="40">
    <w:abstractNumId w:val="6"/>
  </w:num>
  <w:num w:numId="41">
    <w:abstractNumId w:val="20"/>
  </w:num>
  <w:num w:numId="42">
    <w:abstractNumId w:val="23"/>
  </w:num>
  <w:num w:numId="43">
    <w:abstractNumId w:val="16"/>
  </w:num>
  <w:num w:numId="4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6"/>
    <w:rsid w:val="00000346"/>
    <w:rsid w:val="00002B9F"/>
    <w:rsid w:val="000079FB"/>
    <w:rsid w:val="00015899"/>
    <w:rsid w:val="00050743"/>
    <w:rsid w:val="00052652"/>
    <w:rsid w:val="00060669"/>
    <w:rsid w:val="000615F4"/>
    <w:rsid w:val="0006217C"/>
    <w:rsid w:val="0006373A"/>
    <w:rsid w:val="00074B6B"/>
    <w:rsid w:val="00076407"/>
    <w:rsid w:val="000816A0"/>
    <w:rsid w:val="0008762C"/>
    <w:rsid w:val="00093B67"/>
    <w:rsid w:val="000A3992"/>
    <w:rsid w:val="000C043F"/>
    <w:rsid w:val="000D7775"/>
    <w:rsid w:val="000F1970"/>
    <w:rsid w:val="000F5714"/>
    <w:rsid w:val="001023BB"/>
    <w:rsid w:val="001134D4"/>
    <w:rsid w:val="00113BE8"/>
    <w:rsid w:val="00113EA8"/>
    <w:rsid w:val="0011600C"/>
    <w:rsid w:val="001306A6"/>
    <w:rsid w:val="0013435F"/>
    <w:rsid w:val="00137458"/>
    <w:rsid w:val="00137A8F"/>
    <w:rsid w:val="00137C66"/>
    <w:rsid w:val="00152632"/>
    <w:rsid w:val="00161996"/>
    <w:rsid w:val="00163925"/>
    <w:rsid w:val="001665ED"/>
    <w:rsid w:val="00185A9A"/>
    <w:rsid w:val="00192B17"/>
    <w:rsid w:val="001932A3"/>
    <w:rsid w:val="001A434C"/>
    <w:rsid w:val="001A4975"/>
    <w:rsid w:val="001B1733"/>
    <w:rsid w:val="001B1864"/>
    <w:rsid w:val="001B3C13"/>
    <w:rsid w:val="001C50B5"/>
    <w:rsid w:val="001D03AA"/>
    <w:rsid w:val="001D0E3C"/>
    <w:rsid w:val="001D25FE"/>
    <w:rsid w:val="001E42D6"/>
    <w:rsid w:val="001F1029"/>
    <w:rsid w:val="001F16F1"/>
    <w:rsid w:val="001F34EC"/>
    <w:rsid w:val="00214D1E"/>
    <w:rsid w:val="00220C8C"/>
    <w:rsid w:val="00225C79"/>
    <w:rsid w:val="00227ACC"/>
    <w:rsid w:val="00240599"/>
    <w:rsid w:val="00241247"/>
    <w:rsid w:val="0024723B"/>
    <w:rsid w:val="00250BF0"/>
    <w:rsid w:val="00251A88"/>
    <w:rsid w:val="00254A73"/>
    <w:rsid w:val="00256F88"/>
    <w:rsid w:val="00272E41"/>
    <w:rsid w:val="002775C1"/>
    <w:rsid w:val="00281BAB"/>
    <w:rsid w:val="0028313C"/>
    <w:rsid w:val="0028367D"/>
    <w:rsid w:val="002942AA"/>
    <w:rsid w:val="002A42C0"/>
    <w:rsid w:val="002A7DD7"/>
    <w:rsid w:val="002B0FE9"/>
    <w:rsid w:val="002C0265"/>
    <w:rsid w:val="002D62CB"/>
    <w:rsid w:val="002D63BD"/>
    <w:rsid w:val="002F1873"/>
    <w:rsid w:val="00300521"/>
    <w:rsid w:val="00302279"/>
    <w:rsid w:val="0030435F"/>
    <w:rsid w:val="00313177"/>
    <w:rsid w:val="0032179B"/>
    <w:rsid w:val="003243E1"/>
    <w:rsid w:val="00331F6F"/>
    <w:rsid w:val="003508FB"/>
    <w:rsid w:val="00357C8E"/>
    <w:rsid w:val="0036013A"/>
    <w:rsid w:val="00364770"/>
    <w:rsid w:val="00373169"/>
    <w:rsid w:val="003748B1"/>
    <w:rsid w:val="00377931"/>
    <w:rsid w:val="00386E5C"/>
    <w:rsid w:val="00392B93"/>
    <w:rsid w:val="003A1A6F"/>
    <w:rsid w:val="003A5252"/>
    <w:rsid w:val="003A5C88"/>
    <w:rsid w:val="003A7E3C"/>
    <w:rsid w:val="003B1A6F"/>
    <w:rsid w:val="003C3E28"/>
    <w:rsid w:val="003D6A6A"/>
    <w:rsid w:val="003E2C03"/>
    <w:rsid w:val="00400851"/>
    <w:rsid w:val="00402F05"/>
    <w:rsid w:val="00450ABA"/>
    <w:rsid w:val="00451239"/>
    <w:rsid w:val="00456D02"/>
    <w:rsid w:val="00457B8D"/>
    <w:rsid w:val="004649DF"/>
    <w:rsid w:val="00470E90"/>
    <w:rsid w:val="004726E3"/>
    <w:rsid w:val="004754A6"/>
    <w:rsid w:val="004825A4"/>
    <w:rsid w:val="0048532E"/>
    <w:rsid w:val="004C279B"/>
    <w:rsid w:val="004D02FA"/>
    <w:rsid w:val="004D3329"/>
    <w:rsid w:val="004E29C6"/>
    <w:rsid w:val="004F1CF6"/>
    <w:rsid w:val="0051380C"/>
    <w:rsid w:val="00514553"/>
    <w:rsid w:val="0051722F"/>
    <w:rsid w:val="0052135E"/>
    <w:rsid w:val="00531C29"/>
    <w:rsid w:val="00542366"/>
    <w:rsid w:val="00556A58"/>
    <w:rsid w:val="005628F4"/>
    <w:rsid w:val="00570CA5"/>
    <w:rsid w:val="00572BCC"/>
    <w:rsid w:val="00577CD7"/>
    <w:rsid w:val="00582AA1"/>
    <w:rsid w:val="0058376B"/>
    <w:rsid w:val="00585CBA"/>
    <w:rsid w:val="00594664"/>
    <w:rsid w:val="00594BFF"/>
    <w:rsid w:val="005A38AE"/>
    <w:rsid w:val="005B68E9"/>
    <w:rsid w:val="005B6A36"/>
    <w:rsid w:val="005D4894"/>
    <w:rsid w:val="005D76DB"/>
    <w:rsid w:val="005E3D6B"/>
    <w:rsid w:val="005E791F"/>
    <w:rsid w:val="00600FE6"/>
    <w:rsid w:val="006305A0"/>
    <w:rsid w:val="0063378F"/>
    <w:rsid w:val="006533B0"/>
    <w:rsid w:val="006552BC"/>
    <w:rsid w:val="0066250F"/>
    <w:rsid w:val="00676F1F"/>
    <w:rsid w:val="0068489E"/>
    <w:rsid w:val="00690E3C"/>
    <w:rsid w:val="00693C76"/>
    <w:rsid w:val="006A7A75"/>
    <w:rsid w:val="006B2AA7"/>
    <w:rsid w:val="006B5835"/>
    <w:rsid w:val="006C2A18"/>
    <w:rsid w:val="006C4303"/>
    <w:rsid w:val="006C53F7"/>
    <w:rsid w:val="006C6AD5"/>
    <w:rsid w:val="006D0067"/>
    <w:rsid w:val="006E75E8"/>
    <w:rsid w:val="006F690D"/>
    <w:rsid w:val="007133C8"/>
    <w:rsid w:val="00715822"/>
    <w:rsid w:val="0072069D"/>
    <w:rsid w:val="00723392"/>
    <w:rsid w:val="0072493D"/>
    <w:rsid w:val="00743D23"/>
    <w:rsid w:val="00747033"/>
    <w:rsid w:val="0075081A"/>
    <w:rsid w:val="00756D5C"/>
    <w:rsid w:val="00761DCB"/>
    <w:rsid w:val="00772D6D"/>
    <w:rsid w:val="0078172E"/>
    <w:rsid w:val="00781EB4"/>
    <w:rsid w:val="0079219E"/>
    <w:rsid w:val="007B56AA"/>
    <w:rsid w:val="007E60BF"/>
    <w:rsid w:val="007E6CC1"/>
    <w:rsid w:val="007E72D3"/>
    <w:rsid w:val="007F5124"/>
    <w:rsid w:val="00801B0B"/>
    <w:rsid w:val="0080610E"/>
    <w:rsid w:val="0080789F"/>
    <w:rsid w:val="00820312"/>
    <w:rsid w:val="0083777B"/>
    <w:rsid w:val="0084591C"/>
    <w:rsid w:val="00864AEF"/>
    <w:rsid w:val="00884E7D"/>
    <w:rsid w:val="00885E3A"/>
    <w:rsid w:val="008902C3"/>
    <w:rsid w:val="008A6C50"/>
    <w:rsid w:val="008B7579"/>
    <w:rsid w:val="008C53E3"/>
    <w:rsid w:val="008C6A8B"/>
    <w:rsid w:val="008D578F"/>
    <w:rsid w:val="008E3BAA"/>
    <w:rsid w:val="008F58F4"/>
    <w:rsid w:val="009008A0"/>
    <w:rsid w:val="009050C9"/>
    <w:rsid w:val="009053F4"/>
    <w:rsid w:val="00912DCA"/>
    <w:rsid w:val="0091762E"/>
    <w:rsid w:val="0092393C"/>
    <w:rsid w:val="0092792B"/>
    <w:rsid w:val="00927B2F"/>
    <w:rsid w:val="009312F4"/>
    <w:rsid w:val="00931D2E"/>
    <w:rsid w:val="009361D5"/>
    <w:rsid w:val="00960F05"/>
    <w:rsid w:val="009728E3"/>
    <w:rsid w:val="00972969"/>
    <w:rsid w:val="00975A01"/>
    <w:rsid w:val="009773C4"/>
    <w:rsid w:val="00992CF4"/>
    <w:rsid w:val="00996844"/>
    <w:rsid w:val="00996E2F"/>
    <w:rsid w:val="009B23AB"/>
    <w:rsid w:val="009B5175"/>
    <w:rsid w:val="009D164D"/>
    <w:rsid w:val="009D29FA"/>
    <w:rsid w:val="009E02BB"/>
    <w:rsid w:val="009E68C3"/>
    <w:rsid w:val="00A138C0"/>
    <w:rsid w:val="00A149CB"/>
    <w:rsid w:val="00A2176C"/>
    <w:rsid w:val="00A419E3"/>
    <w:rsid w:val="00A516F7"/>
    <w:rsid w:val="00A5297E"/>
    <w:rsid w:val="00A656FC"/>
    <w:rsid w:val="00A66713"/>
    <w:rsid w:val="00A667FB"/>
    <w:rsid w:val="00A6696D"/>
    <w:rsid w:val="00A808AC"/>
    <w:rsid w:val="00A87245"/>
    <w:rsid w:val="00A955F1"/>
    <w:rsid w:val="00AC548B"/>
    <w:rsid w:val="00AC58D4"/>
    <w:rsid w:val="00AD0D86"/>
    <w:rsid w:val="00AF544C"/>
    <w:rsid w:val="00B01E84"/>
    <w:rsid w:val="00B04EE6"/>
    <w:rsid w:val="00B119C6"/>
    <w:rsid w:val="00B13C13"/>
    <w:rsid w:val="00B3556D"/>
    <w:rsid w:val="00B361E3"/>
    <w:rsid w:val="00B420E8"/>
    <w:rsid w:val="00B540B0"/>
    <w:rsid w:val="00B54ABC"/>
    <w:rsid w:val="00B763CB"/>
    <w:rsid w:val="00B81B14"/>
    <w:rsid w:val="00B833BB"/>
    <w:rsid w:val="00B87DCF"/>
    <w:rsid w:val="00B931E3"/>
    <w:rsid w:val="00BB4204"/>
    <w:rsid w:val="00BB4D8C"/>
    <w:rsid w:val="00BB55B3"/>
    <w:rsid w:val="00BC5C23"/>
    <w:rsid w:val="00BD5323"/>
    <w:rsid w:val="00BD7BFE"/>
    <w:rsid w:val="00BE3A5E"/>
    <w:rsid w:val="00BE4B63"/>
    <w:rsid w:val="00BF0DCC"/>
    <w:rsid w:val="00C23D86"/>
    <w:rsid w:val="00C24F2C"/>
    <w:rsid w:val="00C32850"/>
    <w:rsid w:val="00C335D2"/>
    <w:rsid w:val="00C37537"/>
    <w:rsid w:val="00C42967"/>
    <w:rsid w:val="00C431B2"/>
    <w:rsid w:val="00C51A92"/>
    <w:rsid w:val="00C71295"/>
    <w:rsid w:val="00C74C07"/>
    <w:rsid w:val="00C758F3"/>
    <w:rsid w:val="00C77338"/>
    <w:rsid w:val="00C87A4D"/>
    <w:rsid w:val="00C94AD1"/>
    <w:rsid w:val="00C95B2E"/>
    <w:rsid w:val="00CA518C"/>
    <w:rsid w:val="00CC393A"/>
    <w:rsid w:val="00CD2032"/>
    <w:rsid w:val="00CE067B"/>
    <w:rsid w:val="00CF0009"/>
    <w:rsid w:val="00CF3522"/>
    <w:rsid w:val="00D013FC"/>
    <w:rsid w:val="00D018DE"/>
    <w:rsid w:val="00D120BD"/>
    <w:rsid w:val="00D21D45"/>
    <w:rsid w:val="00D31889"/>
    <w:rsid w:val="00D361BF"/>
    <w:rsid w:val="00D50AA6"/>
    <w:rsid w:val="00D739A9"/>
    <w:rsid w:val="00D84FAA"/>
    <w:rsid w:val="00D92BD6"/>
    <w:rsid w:val="00DA3E7D"/>
    <w:rsid w:val="00DE1B3C"/>
    <w:rsid w:val="00DF3E12"/>
    <w:rsid w:val="00E12739"/>
    <w:rsid w:val="00E12AB2"/>
    <w:rsid w:val="00E412BE"/>
    <w:rsid w:val="00E42F0C"/>
    <w:rsid w:val="00E52503"/>
    <w:rsid w:val="00E63506"/>
    <w:rsid w:val="00E63FDB"/>
    <w:rsid w:val="00E73E89"/>
    <w:rsid w:val="00E7588A"/>
    <w:rsid w:val="00E76242"/>
    <w:rsid w:val="00E907A6"/>
    <w:rsid w:val="00E9173E"/>
    <w:rsid w:val="00E935CF"/>
    <w:rsid w:val="00E93AE3"/>
    <w:rsid w:val="00EA1BD0"/>
    <w:rsid w:val="00EA5E59"/>
    <w:rsid w:val="00ED3AF4"/>
    <w:rsid w:val="00ED7277"/>
    <w:rsid w:val="00EE33A3"/>
    <w:rsid w:val="00EF289B"/>
    <w:rsid w:val="00F032A9"/>
    <w:rsid w:val="00F0708B"/>
    <w:rsid w:val="00F14FCF"/>
    <w:rsid w:val="00F15D1A"/>
    <w:rsid w:val="00F163BE"/>
    <w:rsid w:val="00F242E5"/>
    <w:rsid w:val="00F670FA"/>
    <w:rsid w:val="00F7109C"/>
    <w:rsid w:val="00F73911"/>
    <w:rsid w:val="00F748CD"/>
    <w:rsid w:val="00F82815"/>
    <w:rsid w:val="00F85228"/>
    <w:rsid w:val="00F877FB"/>
    <w:rsid w:val="00FA7455"/>
    <w:rsid w:val="00FB4584"/>
    <w:rsid w:val="00FB5307"/>
    <w:rsid w:val="00FC161C"/>
    <w:rsid w:val="00FD16AA"/>
    <w:rsid w:val="00FD42BE"/>
    <w:rsid w:val="00FE1335"/>
    <w:rsid w:val="00FE1EE9"/>
    <w:rsid w:val="00FF2D5E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A247AB-BC79-4E36-A1B5-44DC0166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44"/>
  </w:style>
  <w:style w:type="paragraph" w:styleId="Ttulo1">
    <w:name w:val="heading 1"/>
    <w:basedOn w:val="Normal"/>
    <w:next w:val="Normal"/>
    <w:link w:val="Ttulo1Car"/>
    <w:qFormat/>
    <w:rsid w:val="002F1873"/>
    <w:pPr>
      <w:keepNext/>
      <w:tabs>
        <w:tab w:val="center" w:pos="4320"/>
      </w:tabs>
      <w:suppressAutoHyphens/>
      <w:spacing w:after="600" w:line="240" w:lineRule="auto"/>
      <w:jc w:val="both"/>
      <w:outlineLvl w:val="0"/>
    </w:pPr>
    <w:rPr>
      <w:rFonts w:ascii="Arial" w:eastAsia="Times New Roman" w:hAnsi="Arial" w:cs="Times New Roman"/>
      <w:b/>
      <w:spacing w:val="-2"/>
      <w:sz w:val="28"/>
      <w:szCs w:val="20"/>
      <w:lang w:eastAsia="ar-SA"/>
    </w:rPr>
  </w:style>
  <w:style w:type="paragraph" w:styleId="Ttulo2">
    <w:name w:val="heading 2"/>
    <w:aliases w:val="UNDERRUBRIK 1-2,H2,Heading 2 Hidden,h2"/>
    <w:basedOn w:val="Normal"/>
    <w:next w:val="Normal"/>
    <w:link w:val="Ttulo2Car"/>
    <w:qFormat/>
    <w:rsid w:val="002F1873"/>
    <w:pPr>
      <w:keepNext/>
      <w:tabs>
        <w:tab w:val="left" w:pos="-1440"/>
        <w:tab w:val="left" w:pos="-720"/>
        <w:tab w:val="left" w:pos="0"/>
        <w:tab w:val="left" w:pos="284"/>
        <w:tab w:val="left" w:pos="108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suppressAutoHyphens/>
      <w:spacing w:before="360" w:after="0" w:line="240" w:lineRule="auto"/>
      <w:jc w:val="both"/>
      <w:outlineLvl w:val="1"/>
    </w:pPr>
    <w:rPr>
      <w:rFonts w:ascii="Arial" w:eastAsia="Times New Roman" w:hAnsi="Arial" w:cs="Times New Roman"/>
      <w:b/>
      <w:spacing w:val="-2"/>
      <w:sz w:val="24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C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5F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F1873"/>
    <w:rPr>
      <w:rFonts w:ascii="Arial" w:eastAsia="Times New Roman" w:hAnsi="Arial" w:cs="Times New Roman"/>
      <w:b/>
      <w:spacing w:val="-2"/>
      <w:sz w:val="28"/>
      <w:szCs w:val="20"/>
      <w:lang w:eastAsia="ar-SA"/>
    </w:rPr>
  </w:style>
  <w:style w:type="character" w:customStyle="1" w:styleId="Ttulo2Car">
    <w:name w:val="Título 2 Car"/>
    <w:aliases w:val="UNDERRUBRIK 1-2 Car,H2 Car,Heading 2 Hidden Car,h2 Car"/>
    <w:basedOn w:val="Fuentedeprrafopredeter"/>
    <w:link w:val="Ttulo2"/>
    <w:rsid w:val="002F1873"/>
    <w:rPr>
      <w:rFonts w:ascii="Arial" w:eastAsia="Times New Roman" w:hAnsi="Arial" w:cs="Times New Roman"/>
      <w:b/>
      <w:spacing w:val="-2"/>
      <w:sz w:val="24"/>
      <w:szCs w:val="20"/>
      <w:lang w:val="es-MX" w:eastAsia="ar-SA"/>
    </w:rPr>
  </w:style>
  <w:style w:type="paragraph" w:styleId="Sangradetextonormal">
    <w:name w:val="Body Text Indent"/>
    <w:basedOn w:val="Normal"/>
    <w:link w:val="SangradetextonormalCar"/>
    <w:rsid w:val="002F1873"/>
    <w:pPr>
      <w:suppressAutoHyphens/>
      <w:spacing w:after="0" w:line="240" w:lineRule="auto"/>
      <w:ind w:left="1134" w:hanging="425"/>
    </w:pPr>
    <w:rPr>
      <w:rFonts w:ascii="Times New Roman" w:eastAsia="Times New Roman" w:hAnsi="Times New Roman" w:cs="Times New Roman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2F1873"/>
    <w:rPr>
      <w:rFonts w:ascii="Times New Roman" w:eastAsia="Times New Roman" w:hAnsi="Times New Roman" w:cs="Times New Roman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F1873"/>
    <w:pPr>
      <w:widowControl w:val="0"/>
      <w:tabs>
        <w:tab w:val="left" w:pos="1985"/>
        <w:tab w:val="left" w:pos="3969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F1873"/>
    <w:rPr>
      <w:rFonts w:ascii="Arial" w:eastAsia="Lucida Sans Unicode" w:hAnsi="Arial" w:cs="Times New Roman"/>
      <w:szCs w:val="20"/>
      <w:lang w:eastAsia="ar-SA"/>
    </w:rPr>
  </w:style>
  <w:style w:type="paragraph" w:styleId="Listaconvietas">
    <w:name w:val="List Bullet"/>
    <w:basedOn w:val="Normal"/>
    <w:autoRedefine/>
    <w:rsid w:val="004649DF"/>
    <w:pPr>
      <w:suppressAutoHyphens/>
      <w:spacing w:before="60"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2F1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styleId="Revisin">
    <w:name w:val="Revision"/>
    <w:hidden/>
    <w:uiPriority w:val="99"/>
    <w:semiHidden/>
    <w:rsid w:val="003C3E2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152632"/>
    <w:rPr>
      <w:color w:val="0563C1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2A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xxx@proveedoresba.cgp.gba.gov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cion.tl@mpba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B72B-3734-4C25-B6E4-4B81C8B1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2329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MPBA</Company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Dardo Arias</dc:creator>
  <cp:lastModifiedBy>Leonel Federico Alet</cp:lastModifiedBy>
  <cp:revision>2</cp:revision>
  <cp:lastPrinted>2024-08-07T15:05:00Z</cp:lastPrinted>
  <dcterms:created xsi:type="dcterms:W3CDTF">2024-08-15T16:49:00Z</dcterms:created>
  <dcterms:modified xsi:type="dcterms:W3CDTF">2024-08-15T16:49:00Z</dcterms:modified>
</cp:coreProperties>
</file>